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76B9" w14:textId="77777777" w:rsidR="0025074E" w:rsidRDefault="0025074E" w:rsidP="00BE2441">
      <w:pPr>
        <w:spacing w:after="200" w:line="260" w:lineRule="atLeast"/>
        <w:ind w:firstLine="709"/>
        <w:jc w:val="right"/>
        <w:rPr>
          <w:rFonts w:ascii="Arial" w:hAnsi="Arial" w:cs="Arial"/>
          <w:b/>
          <w:bCs/>
          <w:sz w:val="22"/>
          <w:szCs w:val="22"/>
          <w:lang w:val="en-US"/>
        </w:rPr>
      </w:pPr>
      <w:bookmarkStart w:id="0" w:name="_Hlk57210941"/>
    </w:p>
    <w:bookmarkEnd w:id="0"/>
    <w:p w14:paraId="4CCB1213" w14:textId="77777777" w:rsidR="006423B5" w:rsidRPr="00FC4870" w:rsidRDefault="006423B5" w:rsidP="006423B5">
      <w:pPr>
        <w:spacing w:after="200" w:line="260" w:lineRule="atLeast"/>
        <w:ind w:firstLine="709"/>
        <w:jc w:val="right"/>
        <w:rPr>
          <w:rFonts w:ascii="Arial" w:hAnsi="Arial" w:cs="Arial"/>
          <w:b/>
          <w:bCs/>
          <w:sz w:val="22"/>
          <w:szCs w:val="22"/>
          <w:lang w:val="en-US"/>
        </w:rPr>
      </w:pPr>
      <w:r>
        <w:rPr>
          <w:rFonts w:ascii="Arial" w:hAnsi="Arial" w:cs="Arial"/>
          <w:b/>
          <w:bCs/>
          <w:sz w:val="22"/>
          <w:szCs w:val="22"/>
          <w:lang w:val="en-US"/>
        </w:rPr>
        <w:t>Appendix</w:t>
      </w:r>
      <w:r w:rsidRPr="00FC4870">
        <w:rPr>
          <w:rFonts w:ascii="Arial" w:hAnsi="Arial" w:cs="Arial"/>
          <w:b/>
          <w:bCs/>
          <w:sz w:val="22"/>
          <w:szCs w:val="22"/>
          <w:lang w:val="en-US"/>
        </w:rPr>
        <w:t xml:space="preserve"> </w:t>
      </w:r>
      <w:r>
        <w:rPr>
          <w:rFonts w:ascii="Arial" w:hAnsi="Arial" w:cs="Arial"/>
          <w:b/>
          <w:bCs/>
          <w:sz w:val="22"/>
          <w:szCs w:val="22"/>
          <w:lang w:val="en-US"/>
        </w:rPr>
        <w:t>No.</w:t>
      </w:r>
      <w:r w:rsidRPr="00FC4870">
        <w:rPr>
          <w:rFonts w:ascii="Arial" w:hAnsi="Arial" w:cs="Arial"/>
          <w:b/>
          <w:bCs/>
          <w:sz w:val="22"/>
          <w:szCs w:val="22"/>
          <w:lang w:val="en-US"/>
        </w:rPr>
        <w:t>3</w:t>
      </w:r>
    </w:p>
    <w:p w14:paraId="25814C67" w14:textId="77777777" w:rsidR="006423B5" w:rsidRPr="00FC4870" w:rsidRDefault="006423B5" w:rsidP="006423B5">
      <w:pPr>
        <w:spacing w:line="288" w:lineRule="auto"/>
        <w:ind w:firstLine="426"/>
        <w:jc w:val="center"/>
        <w:rPr>
          <w:rFonts w:ascii="Arial" w:hAnsi="Arial" w:cs="Arial"/>
          <w:b/>
          <w:bCs/>
          <w:lang w:val="en-US"/>
        </w:rPr>
      </w:pPr>
    </w:p>
    <w:p w14:paraId="6C5CDBAA" w14:textId="77777777" w:rsidR="006423B5" w:rsidRDefault="006423B5" w:rsidP="006423B5">
      <w:pPr>
        <w:spacing w:line="288" w:lineRule="auto"/>
        <w:ind w:firstLine="426"/>
        <w:jc w:val="center"/>
        <w:rPr>
          <w:rFonts w:ascii="Arial" w:hAnsi="Arial" w:cs="Arial"/>
          <w:b/>
          <w:bCs/>
          <w:lang w:val="en-US"/>
        </w:rPr>
      </w:pPr>
      <w:r w:rsidRPr="00FC4870">
        <w:rPr>
          <w:rFonts w:ascii="Arial" w:hAnsi="Arial" w:cs="Arial"/>
          <w:b/>
          <w:bCs/>
          <w:lang w:val="en-US"/>
        </w:rPr>
        <w:t xml:space="preserve">REQUIREMENTS </w:t>
      </w:r>
    </w:p>
    <w:p w14:paraId="4163F734" w14:textId="77777777" w:rsidR="006423B5" w:rsidRPr="00FC4870" w:rsidRDefault="006423B5" w:rsidP="006423B5">
      <w:pPr>
        <w:spacing w:line="288" w:lineRule="auto"/>
        <w:ind w:firstLine="426"/>
        <w:jc w:val="center"/>
        <w:rPr>
          <w:rFonts w:ascii="Arial" w:hAnsi="Arial" w:cs="Arial"/>
          <w:b/>
          <w:bCs/>
          <w:sz w:val="12"/>
          <w:lang w:val="en-US"/>
        </w:rPr>
      </w:pPr>
      <w:r w:rsidRPr="00FC4870">
        <w:rPr>
          <w:rFonts w:ascii="Arial" w:hAnsi="Arial" w:cs="Arial"/>
          <w:b/>
          <w:bCs/>
          <w:lang w:val="en-US"/>
        </w:rPr>
        <w:t>to potential acquirers of bank shares</w:t>
      </w:r>
    </w:p>
    <w:p w14:paraId="330F55D7" w14:textId="77777777" w:rsidR="006423B5" w:rsidRPr="006858BA" w:rsidRDefault="006423B5" w:rsidP="006423B5">
      <w:pPr>
        <w:spacing w:before="120"/>
        <w:ind w:firstLine="709"/>
        <w:jc w:val="both"/>
        <w:rPr>
          <w:rFonts w:ascii="Arial" w:hAnsi="Arial" w:cs="Arial"/>
          <w:b/>
          <w:bCs/>
          <w:lang w:val="en-US"/>
        </w:rPr>
      </w:pPr>
      <w:r w:rsidRPr="006858BA">
        <w:rPr>
          <w:rFonts w:ascii="Arial" w:hAnsi="Arial" w:cs="Arial"/>
          <w:b/>
          <w:bCs/>
          <w:lang w:val="en-US"/>
        </w:rPr>
        <w:t>I. </w:t>
      </w:r>
      <w:r>
        <w:rPr>
          <w:rFonts w:ascii="Arial" w:hAnsi="Arial" w:cs="Arial"/>
          <w:b/>
          <w:bCs/>
          <w:lang w:val="en-US"/>
        </w:rPr>
        <w:t>Requirements for residents – individuals and legal entities</w:t>
      </w:r>
      <w:r w:rsidRPr="006858BA">
        <w:rPr>
          <w:rFonts w:ascii="Arial" w:hAnsi="Arial" w:cs="Arial"/>
          <w:b/>
          <w:bCs/>
          <w:lang w:val="en-US"/>
        </w:rPr>
        <w:t>:</w:t>
      </w:r>
    </w:p>
    <w:p w14:paraId="6E5CEBAD" w14:textId="77777777" w:rsidR="006423B5" w:rsidRPr="00F55937" w:rsidRDefault="006423B5" w:rsidP="006423B5">
      <w:pPr>
        <w:tabs>
          <w:tab w:val="left" w:pos="993"/>
        </w:tabs>
        <w:spacing w:before="120"/>
        <w:ind w:firstLine="709"/>
        <w:jc w:val="both"/>
        <w:rPr>
          <w:rFonts w:ascii="Arial" w:hAnsi="Arial" w:cs="Arial"/>
          <w:lang w:val="en-US"/>
        </w:rPr>
      </w:pPr>
      <w:r>
        <w:rPr>
          <w:rFonts w:ascii="Arial" w:hAnsi="Arial" w:cs="Arial"/>
          <w:lang w:val="en-US"/>
        </w:rPr>
        <w:t>For the acquisition of bank shares by local investors (individuals and legal entities) the following requirements and conditions must be met</w:t>
      </w:r>
      <w:r w:rsidRPr="00F55937">
        <w:rPr>
          <w:rFonts w:ascii="Arial" w:hAnsi="Arial" w:cs="Arial"/>
          <w:lang w:val="en-US"/>
        </w:rPr>
        <w:t>:</w:t>
      </w:r>
    </w:p>
    <w:p w14:paraId="7DCA2C21" w14:textId="77777777" w:rsidR="006423B5" w:rsidRPr="0077577B" w:rsidRDefault="006423B5" w:rsidP="006423B5">
      <w:pPr>
        <w:tabs>
          <w:tab w:val="left" w:pos="993"/>
        </w:tabs>
        <w:spacing w:before="120"/>
        <w:ind w:firstLine="709"/>
        <w:jc w:val="both"/>
        <w:rPr>
          <w:rFonts w:ascii="Arial" w:hAnsi="Arial" w:cs="Arial"/>
          <w:lang w:val="en-US"/>
        </w:rPr>
      </w:pPr>
      <w:r w:rsidRPr="0077577B">
        <w:rPr>
          <w:rFonts w:ascii="Arial" w:hAnsi="Arial" w:cs="Arial"/>
          <w:lang w:val="en-US"/>
        </w:rPr>
        <w:t>1) The potential acquirer, its participants (shareholders), and ultimate beneficial owners must not be persons registered or residing in a state or territory that provides preferential tax treatment and (or) does not provide for disclosure of the identity of the ultimate beneficial owner and provision of information when conducting financial transactions;</w:t>
      </w:r>
    </w:p>
    <w:p w14:paraId="500BD790" w14:textId="77777777" w:rsidR="006423B5" w:rsidRPr="004F6181" w:rsidRDefault="006423B5" w:rsidP="006423B5">
      <w:pPr>
        <w:tabs>
          <w:tab w:val="left" w:pos="993"/>
        </w:tabs>
        <w:spacing w:before="120"/>
        <w:ind w:firstLine="709"/>
        <w:jc w:val="both"/>
        <w:rPr>
          <w:rFonts w:ascii="Arial" w:hAnsi="Arial" w:cs="Arial"/>
          <w:lang w:val="en-US"/>
        </w:rPr>
      </w:pPr>
      <w:r w:rsidRPr="004F6181">
        <w:rPr>
          <w:rFonts w:ascii="Arial" w:hAnsi="Arial" w:cs="Arial"/>
          <w:lang w:val="en-US"/>
        </w:rPr>
        <w:t>2) The potential acquirer must have an impeccable business reputation and sufficient financial solvency;</w:t>
      </w:r>
    </w:p>
    <w:p w14:paraId="7159869A" w14:textId="77777777" w:rsidR="006423B5" w:rsidRPr="001468B7" w:rsidRDefault="006423B5" w:rsidP="006423B5">
      <w:pPr>
        <w:tabs>
          <w:tab w:val="left" w:pos="993"/>
        </w:tabs>
        <w:spacing w:before="120"/>
        <w:ind w:firstLine="709"/>
        <w:jc w:val="both"/>
        <w:rPr>
          <w:rFonts w:ascii="Arial" w:hAnsi="Arial" w:cs="Arial"/>
          <w:lang w:val="en-US"/>
        </w:rPr>
      </w:pPr>
      <w:r w:rsidRPr="001468B7">
        <w:rPr>
          <w:rFonts w:ascii="Arial" w:hAnsi="Arial" w:cs="Arial"/>
          <w:lang w:val="en-US"/>
        </w:rPr>
        <w:t>3) No excessive fragmentation of shareholders - legal entities into levels (more than three levels from potential acquirer to ultimate beneficial owner);</w:t>
      </w:r>
    </w:p>
    <w:p w14:paraId="128DB33D" w14:textId="77777777" w:rsidR="006423B5" w:rsidRPr="001468B7" w:rsidRDefault="006423B5" w:rsidP="006423B5">
      <w:pPr>
        <w:tabs>
          <w:tab w:val="left" w:pos="993"/>
        </w:tabs>
        <w:spacing w:before="120"/>
        <w:ind w:firstLine="709"/>
        <w:jc w:val="both"/>
        <w:rPr>
          <w:rFonts w:ascii="Arial" w:hAnsi="Arial" w:cs="Arial"/>
          <w:lang w:val="en-US"/>
        </w:rPr>
      </w:pPr>
      <w:r w:rsidRPr="001468B7">
        <w:rPr>
          <w:rFonts w:ascii="Arial" w:hAnsi="Arial" w:cs="Arial"/>
          <w:lang w:val="en-US"/>
        </w:rPr>
        <w:t>4) Legal entities must operate for at least one year;</w:t>
      </w:r>
    </w:p>
    <w:p w14:paraId="6121F736" w14:textId="77777777" w:rsidR="006423B5" w:rsidRPr="00492787" w:rsidRDefault="006423B5" w:rsidP="006423B5">
      <w:pPr>
        <w:tabs>
          <w:tab w:val="left" w:pos="993"/>
        </w:tabs>
        <w:spacing w:before="120"/>
        <w:ind w:firstLine="709"/>
        <w:jc w:val="both"/>
        <w:rPr>
          <w:rFonts w:ascii="Arial" w:hAnsi="Arial" w:cs="Arial"/>
          <w:lang w:val="en-US"/>
        </w:rPr>
      </w:pPr>
      <w:r w:rsidRPr="00492787">
        <w:rPr>
          <w:rFonts w:ascii="Arial" w:hAnsi="Arial" w:cs="Arial"/>
          <w:lang w:val="en-US"/>
        </w:rPr>
        <w:t>5) The legality of the source of funds used to purchase bank shares must be documented, and the flow of funds must be transparent;</w:t>
      </w:r>
    </w:p>
    <w:p w14:paraId="6F15BA77" w14:textId="77777777" w:rsidR="006423B5" w:rsidRPr="00363605" w:rsidRDefault="006423B5" w:rsidP="006423B5">
      <w:pPr>
        <w:tabs>
          <w:tab w:val="left" w:pos="993"/>
        </w:tabs>
        <w:spacing w:before="120"/>
        <w:ind w:firstLine="709"/>
        <w:jc w:val="both"/>
        <w:rPr>
          <w:rFonts w:ascii="Arial" w:hAnsi="Arial" w:cs="Arial"/>
          <w:lang w:val="en-US"/>
        </w:rPr>
      </w:pPr>
      <w:r w:rsidRPr="00363605">
        <w:rPr>
          <w:rFonts w:ascii="Arial" w:hAnsi="Arial" w:cs="Arial"/>
          <w:lang w:val="en-US"/>
        </w:rPr>
        <w:t>6) Members of the Supervisory Board and the Management Board of the bank shall comply with the established requirements and criteria;</w:t>
      </w:r>
    </w:p>
    <w:p w14:paraId="2F9F5DFE" w14:textId="77777777" w:rsidR="006423B5" w:rsidRPr="005D53B0" w:rsidRDefault="006423B5" w:rsidP="006423B5">
      <w:pPr>
        <w:tabs>
          <w:tab w:val="left" w:pos="993"/>
        </w:tabs>
        <w:spacing w:before="120"/>
        <w:ind w:firstLine="709"/>
        <w:jc w:val="both"/>
        <w:rPr>
          <w:rFonts w:ascii="Arial" w:hAnsi="Arial" w:cs="Arial"/>
          <w:lang w:val="en-US"/>
        </w:rPr>
      </w:pPr>
      <w:r w:rsidRPr="005D53B0">
        <w:rPr>
          <w:rFonts w:ascii="Arial" w:hAnsi="Arial" w:cs="Arial"/>
          <w:lang w:val="en-US"/>
        </w:rPr>
        <w:t>7) The bank's ability to comply with prudential requirements after the proposed acquisition;</w:t>
      </w:r>
    </w:p>
    <w:p w14:paraId="0FE5AF5F" w14:textId="77777777" w:rsidR="006423B5" w:rsidRPr="00990882" w:rsidRDefault="006423B5" w:rsidP="006423B5">
      <w:pPr>
        <w:tabs>
          <w:tab w:val="left" w:pos="993"/>
        </w:tabs>
        <w:spacing w:before="120"/>
        <w:ind w:firstLine="709"/>
        <w:jc w:val="both"/>
        <w:rPr>
          <w:rFonts w:ascii="Arial" w:hAnsi="Arial" w:cs="Arial"/>
          <w:lang w:val="en-US"/>
        </w:rPr>
      </w:pPr>
      <w:r w:rsidRPr="00990882">
        <w:rPr>
          <w:rFonts w:ascii="Arial" w:hAnsi="Arial" w:cs="Arial"/>
          <w:lang w:val="en-US"/>
        </w:rPr>
        <w:t xml:space="preserve">8) No suspicion </w:t>
      </w:r>
      <w:r>
        <w:rPr>
          <w:rFonts w:ascii="Arial" w:hAnsi="Arial" w:cs="Arial"/>
          <w:lang w:val="en-US"/>
        </w:rPr>
        <w:t>that attempts</w:t>
      </w:r>
      <w:r w:rsidRPr="00990882">
        <w:rPr>
          <w:rFonts w:ascii="Arial" w:hAnsi="Arial" w:cs="Arial"/>
          <w:lang w:val="en-US"/>
        </w:rPr>
        <w:t xml:space="preserve"> to legalize the proceeds of crime, terrorist financing, or the financing of proliferation of weapons of mass destruction, and no suspicion of an increase in such a risk after the proposed acquisition has taken place;</w:t>
      </w:r>
    </w:p>
    <w:p w14:paraId="798577AC" w14:textId="77777777" w:rsidR="006423B5" w:rsidRPr="00CE3338" w:rsidRDefault="006423B5" w:rsidP="006423B5">
      <w:pPr>
        <w:tabs>
          <w:tab w:val="left" w:pos="993"/>
        </w:tabs>
        <w:spacing w:before="120"/>
        <w:ind w:firstLine="709"/>
        <w:jc w:val="both"/>
        <w:rPr>
          <w:rFonts w:ascii="Arial" w:hAnsi="Arial" w:cs="Arial"/>
          <w:lang w:val="en-US"/>
        </w:rPr>
      </w:pPr>
      <w:r w:rsidRPr="00CE3338">
        <w:rPr>
          <w:rFonts w:ascii="Arial" w:hAnsi="Arial" w:cs="Arial"/>
          <w:lang w:val="en-US"/>
        </w:rPr>
        <w:t>9) The acquisition of shares should not adversely affect the development of banking activities.</w:t>
      </w:r>
    </w:p>
    <w:p w14:paraId="104CE91D" w14:textId="77777777" w:rsidR="006423B5" w:rsidRPr="00C82553" w:rsidRDefault="006423B5" w:rsidP="006423B5">
      <w:pPr>
        <w:spacing w:before="120"/>
        <w:ind w:firstLine="709"/>
        <w:jc w:val="both"/>
        <w:rPr>
          <w:rFonts w:ascii="Arial" w:hAnsi="Arial" w:cs="Arial"/>
          <w:b/>
          <w:bCs/>
          <w:lang w:val="en-US"/>
        </w:rPr>
      </w:pPr>
      <w:r w:rsidRPr="00C82553">
        <w:rPr>
          <w:rFonts w:ascii="Arial" w:hAnsi="Arial" w:cs="Arial"/>
          <w:b/>
          <w:bCs/>
          <w:lang w:val="en-US"/>
        </w:rPr>
        <w:t>II. Requirements for foreign banks</w:t>
      </w:r>
    </w:p>
    <w:p w14:paraId="7197B91A" w14:textId="77777777" w:rsidR="006423B5" w:rsidRPr="00C82553" w:rsidRDefault="006423B5" w:rsidP="006423B5">
      <w:pPr>
        <w:tabs>
          <w:tab w:val="left" w:pos="993"/>
        </w:tabs>
        <w:spacing w:before="120"/>
        <w:ind w:firstLine="709"/>
        <w:jc w:val="both"/>
        <w:rPr>
          <w:rFonts w:ascii="Arial" w:hAnsi="Arial" w:cs="Arial"/>
          <w:lang w:val="en-US"/>
        </w:rPr>
      </w:pPr>
      <w:r w:rsidRPr="00C82553">
        <w:rPr>
          <w:rFonts w:ascii="Arial" w:hAnsi="Arial" w:cs="Arial"/>
          <w:lang w:val="en-US"/>
        </w:rPr>
        <w:t>In case of acquisition of bank shares by foreign banks, the following requirements</w:t>
      </w:r>
      <w:r>
        <w:rPr>
          <w:rFonts w:ascii="Arial" w:hAnsi="Arial" w:cs="Arial"/>
          <w:lang w:val="en-US"/>
        </w:rPr>
        <w:t>, in addition to those outlined</w:t>
      </w:r>
      <w:r w:rsidRPr="00C82553">
        <w:rPr>
          <w:rFonts w:ascii="Arial" w:hAnsi="Arial" w:cs="Arial"/>
          <w:lang w:val="en-US"/>
        </w:rPr>
        <w:t xml:space="preserve"> in Section I, are mandatory:</w:t>
      </w:r>
    </w:p>
    <w:p w14:paraId="64A503CB" w14:textId="1899567B" w:rsidR="006423B5" w:rsidRPr="00AD0769" w:rsidRDefault="006423B5" w:rsidP="006423B5">
      <w:pPr>
        <w:tabs>
          <w:tab w:val="left" w:pos="993"/>
        </w:tabs>
        <w:spacing w:before="120"/>
        <w:ind w:firstLine="709"/>
        <w:jc w:val="both"/>
        <w:rPr>
          <w:rFonts w:ascii="Arial" w:hAnsi="Arial" w:cs="Arial"/>
          <w:lang w:val="en-US"/>
        </w:rPr>
      </w:pPr>
      <w:r w:rsidRPr="00824616">
        <w:rPr>
          <w:rFonts w:ascii="Arial" w:hAnsi="Arial" w:cs="Arial"/>
          <w:lang w:val="en-US"/>
        </w:rPr>
        <w:t xml:space="preserve">1) The </w:t>
      </w:r>
      <w:r>
        <w:rPr>
          <w:rFonts w:ascii="Arial" w:hAnsi="Arial" w:cs="Arial"/>
          <w:lang w:val="en-US"/>
        </w:rPr>
        <w:t>authorized</w:t>
      </w:r>
      <w:r w:rsidRPr="00824616">
        <w:rPr>
          <w:rFonts w:ascii="Arial" w:hAnsi="Arial" w:cs="Arial"/>
          <w:lang w:val="en-US"/>
        </w:rPr>
        <w:t xml:space="preserve"> capital and credit rating of the foreign bank shall not be lower than the equivalent of EUR 200</w:t>
      </w:r>
      <w:r>
        <w:rPr>
          <w:rFonts w:ascii="Arial" w:hAnsi="Arial" w:cs="Arial"/>
          <w:lang w:val="uz-Cyrl-UZ"/>
        </w:rPr>
        <w:t>,0</w:t>
      </w:r>
      <w:r w:rsidRPr="00824616">
        <w:rPr>
          <w:rFonts w:ascii="Arial" w:hAnsi="Arial" w:cs="Arial"/>
          <w:lang w:val="en-US"/>
        </w:rPr>
        <w:t xml:space="preserve"> million and investment grade (BBB-), respectively. In case of non-compliance of the foreign bank capital and credit rating with these requirements, the assessment of financial solvency of the foreign bank, performed by the bank supervision authority of the foreign country, whose prudential requirements are recognized by the Central Bank as equivalent to the national ones, sha</w:t>
      </w:r>
      <w:r>
        <w:rPr>
          <w:rFonts w:ascii="Arial" w:hAnsi="Arial" w:cs="Arial"/>
          <w:lang w:val="en-US"/>
        </w:rPr>
        <w:t>ll be taken into consideration upon the availability of</w:t>
      </w:r>
      <w:r w:rsidRPr="00824616">
        <w:rPr>
          <w:rFonts w:ascii="Arial" w:hAnsi="Arial" w:cs="Arial"/>
          <w:lang w:val="en-US"/>
        </w:rPr>
        <w:t xml:space="preserve"> documents, sent by this authority to the Central Bank</w:t>
      </w:r>
      <w:r w:rsidRPr="00AD0769">
        <w:rPr>
          <w:rFonts w:ascii="Arial" w:hAnsi="Arial" w:cs="Arial"/>
          <w:lang w:val="en-US"/>
        </w:rPr>
        <w:t>;</w:t>
      </w:r>
    </w:p>
    <w:p w14:paraId="298F6B93" w14:textId="77777777" w:rsidR="006423B5" w:rsidRPr="00AD0769" w:rsidRDefault="006423B5" w:rsidP="006423B5">
      <w:pPr>
        <w:tabs>
          <w:tab w:val="left" w:pos="993"/>
        </w:tabs>
        <w:spacing w:before="120"/>
        <w:ind w:firstLine="709"/>
        <w:jc w:val="both"/>
        <w:rPr>
          <w:rFonts w:ascii="Arial" w:hAnsi="Arial" w:cs="Arial"/>
          <w:lang w:val="en-US"/>
        </w:rPr>
      </w:pPr>
      <w:r w:rsidRPr="00AD0769">
        <w:rPr>
          <w:rFonts w:ascii="Arial" w:hAnsi="Arial" w:cs="Arial"/>
          <w:lang w:val="en-US"/>
        </w:rPr>
        <w:t>2) Existence of an agreement on data exchange between the Central Bank and the banking supervisory body of the foreign bank;</w:t>
      </w:r>
    </w:p>
    <w:p w14:paraId="7E1E9E4C" w14:textId="77777777" w:rsidR="006423B5" w:rsidRPr="00921581" w:rsidRDefault="006423B5" w:rsidP="006423B5">
      <w:pPr>
        <w:tabs>
          <w:tab w:val="left" w:pos="993"/>
        </w:tabs>
        <w:spacing w:before="120"/>
        <w:ind w:firstLine="709"/>
        <w:jc w:val="both"/>
        <w:rPr>
          <w:rFonts w:ascii="Arial" w:hAnsi="Arial" w:cs="Arial"/>
          <w:lang w:val="en-US"/>
        </w:rPr>
      </w:pPr>
      <w:r w:rsidRPr="00921581">
        <w:rPr>
          <w:rFonts w:ascii="Arial" w:hAnsi="Arial" w:cs="Arial"/>
          <w:lang w:val="en-US"/>
        </w:rPr>
        <w:t>3) </w:t>
      </w:r>
      <w:r>
        <w:rPr>
          <w:rFonts w:ascii="Arial" w:hAnsi="Arial" w:cs="Arial"/>
          <w:lang w:val="en-US"/>
        </w:rPr>
        <w:t>A</w:t>
      </w:r>
      <w:r w:rsidRPr="00921581">
        <w:rPr>
          <w:rFonts w:ascii="Arial" w:hAnsi="Arial" w:cs="Arial"/>
          <w:lang w:val="en-US"/>
        </w:rPr>
        <w:t>vailability of written confirmation from the banking supervisory authority of the foreign bank that the foreign bank is under its consolidated supervision, is entitled to accept deposits</w:t>
      </w:r>
      <w:r>
        <w:rPr>
          <w:rFonts w:ascii="Arial" w:hAnsi="Arial" w:cs="Arial"/>
          <w:lang w:val="en-US"/>
        </w:rPr>
        <w:t>,</w:t>
      </w:r>
      <w:r w:rsidRPr="00921581">
        <w:rPr>
          <w:rFonts w:ascii="Arial" w:hAnsi="Arial" w:cs="Arial"/>
          <w:lang w:val="en-US"/>
        </w:rPr>
        <w:t xml:space="preserve"> and has been issued a permit by the banking supervisory authority to establish or participate in the charter capital of th</w:t>
      </w:r>
      <w:r>
        <w:rPr>
          <w:rFonts w:ascii="Arial" w:hAnsi="Arial" w:cs="Arial"/>
          <w:lang w:val="en-US"/>
        </w:rPr>
        <w:t xml:space="preserve">e bank or </w:t>
      </w:r>
      <w:r w:rsidRPr="00921581">
        <w:rPr>
          <w:rFonts w:ascii="Arial" w:hAnsi="Arial" w:cs="Arial"/>
          <w:lang w:val="en-US"/>
        </w:rPr>
        <w:t>confirmation that such a permit is not required.</w:t>
      </w:r>
    </w:p>
    <w:p w14:paraId="77ABB6C7" w14:textId="77777777" w:rsidR="006423B5" w:rsidRDefault="006423B5" w:rsidP="006423B5">
      <w:pPr>
        <w:spacing w:after="80" w:line="288" w:lineRule="auto"/>
        <w:ind w:firstLine="567"/>
        <w:jc w:val="both"/>
        <w:rPr>
          <w:b/>
          <w:sz w:val="14"/>
          <w:szCs w:val="28"/>
          <w:lang w:val="en-US"/>
        </w:rPr>
      </w:pPr>
    </w:p>
    <w:p w14:paraId="118FE329" w14:textId="77777777" w:rsidR="006423B5" w:rsidRPr="00921581" w:rsidRDefault="006423B5" w:rsidP="006423B5">
      <w:pPr>
        <w:spacing w:after="80" w:line="288" w:lineRule="auto"/>
        <w:ind w:firstLine="567"/>
        <w:jc w:val="both"/>
        <w:rPr>
          <w:b/>
          <w:sz w:val="14"/>
          <w:szCs w:val="28"/>
          <w:lang w:val="en-US"/>
        </w:rPr>
      </w:pPr>
    </w:p>
    <w:p w14:paraId="580A60E7" w14:textId="77777777" w:rsidR="006423B5" w:rsidRDefault="006423B5" w:rsidP="006423B5">
      <w:pPr>
        <w:spacing w:before="120"/>
        <w:ind w:firstLine="709"/>
        <w:jc w:val="both"/>
        <w:rPr>
          <w:rFonts w:ascii="Arial" w:hAnsi="Arial" w:cs="Arial"/>
          <w:b/>
          <w:bCs/>
          <w:lang w:val="en-US"/>
        </w:rPr>
      </w:pPr>
    </w:p>
    <w:p w14:paraId="213462EC" w14:textId="77777777" w:rsidR="006423B5" w:rsidRPr="009A7EBF" w:rsidRDefault="006423B5" w:rsidP="006423B5">
      <w:pPr>
        <w:spacing w:before="120"/>
        <w:ind w:firstLine="709"/>
        <w:jc w:val="both"/>
        <w:rPr>
          <w:rFonts w:ascii="Arial" w:hAnsi="Arial" w:cs="Arial"/>
          <w:b/>
          <w:bCs/>
          <w:lang w:val="en-US"/>
        </w:rPr>
      </w:pPr>
      <w:r w:rsidRPr="003C5C9C">
        <w:rPr>
          <w:rFonts w:ascii="Arial" w:hAnsi="Arial" w:cs="Arial"/>
          <w:b/>
          <w:bCs/>
          <w:lang w:val="en-US"/>
        </w:rPr>
        <w:t>III. </w:t>
      </w:r>
      <w:r>
        <w:rPr>
          <w:rFonts w:ascii="Arial" w:hAnsi="Arial" w:cs="Arial"/>
          <w:b/>
          <w:bCs/>
          <w:lang w:val="en-US"/>
        </w:rPr>
        <w:t>Requirements for non-resident individuals and legal entities other than international financial institutions, foreign banks, and other credit institutions</w:t>
      </w:r>
    </w:p>
    <w:p w14:paraId="71C3CBE0" w14:textId="77777777" w:rsidR="006423B5" w:rsidRPr="00332C53" w:rsidRDefault="006423B5" w:rsidP="006423B5">
      <w:pPr>
        <w:tabs>
          <w:tab w:val="left" w:pos="993"/>
        </w:tabs>
        <w:spacing w:before="120"/>
        <w:ind w:firstLine="709"/>
        <w:jc w:val="both"/>
        <w:rPr>
          <w:rFonts w:ascii="Arial" w:hAnsi="Arial" w:cs="Arial"/>
          <w:lang w:val="en-US"/>
        </w:rPr>
      </w:pPr>
      <w:r w:rsidRPr="00332C53">
        <w:rPr>
          <w:rFonts w:ascii="Arial" w:hAnsi="Arial" w:cs="Arial"/>
          <w:lang w:val="en-US"/>
        </w:rPr>
        <w:t>In case of acquisition of bank shares by non-resident individuals and legal entities, which are not international financial institutions, foreign banks, and other credit institutions,</w:t>
      </w:r>
      <w:r w:rsidRPr="00F130D9">
        <w:rPr>
          <w:rFonts w:ascii="Arial" w:hAnsi="Arial" w:cs="Arial"/>
          <w:lang w:val="en-US"/>
        </w:rPr>
        <w:t xml:space="preserve"> </w:t>
      </w:r>
      <w:r w:rsidRPr="00332C53">
        <w:rPr>
          <w:rFonts w:ascii="Arial" w:hAnsi="Arial" w:cs="Arial"/>
          <w:lang w:val="en-US"/>
        </w:rPr>
        <w:t>in addition to requirements lis</w:t>
      </w:r>
      <w:r>
        <w:rPr>
          <w:rFonts w:ascii="Arial" w:hAnsi="Arial" w:cs="Arial"/>
          <w:lang w:val="en-US"/>
        </w:rPr>
        <w:t>ted in Section I, the following requirements to</w:t>
      </w:r>
      <w:r w:rsidRPr="00332C53">
        <w:rPr>
          <w:rFonts w:ascii="Arial" w:hAnsi="Arial" w:cs="Arial"/>
          <w:lang w:val="en-US"/>
        </w:rPr>
        <w:t xml:space="preserve"> be met:</w:t>
      </w:r>
    </w:p>
    <w:p w14:paraId="7F714FE6" w14:textId="77777777" w:rsidR="006423B5" w:rsidRPr="00154FC2" w:rsidRDefault="006423B5" w:rsidP="006423B5">
      <w:pPr>
        <w:tabs>
          <w:tab w:val="left" w:pos="993"/>
        </w:tabs>
        <w:spacing w:before="120"/>
        <w:ind w:firstLine="709"/>
        <w:jc w:val="both"/>
        <w:rPr>
          <w:rFonts w:ascii="Arial" w:hAnsi="Arial" w:cs="Arial"/>
          <w:lang w:val="en-US"/>
        </w:rPr>
      </w:pPr>
      <w:r w:rsidRPr="00154FC2">
        <w:rPr>
          <w:rFonts w:ascii="Arial" w:hAnsi="Arial" w:cs="Arial"/>
          <w:lang w:val="en-US"/>
        </w:rPr>
        <w:t>1) The aggregate share of non-resident individuals and legal entities, which are not international financial institutions, foreign banks</w:t>
      </w:r>
      <w:r>
        <w:rPr>
          <w:rFonts w:ascii="Arial" w:hAnsi="Arial" w:cs="Arial"/>
          <w:lang w:val="en-US"/>
        </w:rPr>
        <w:t>,</w:t>
      </w:r>
      <w:r w:rsidRPr="00154FC2">
        <w:rPr>
          <w:rFonts w:ascii="Arial" w:hAnsi="Arial" w:cs="Arial"/>
          <w:lang w:val="en-US"/>
        </w:rPr>
        <w:t xml:space="preserve"> and other credit institutions, shall not exceed 50 percent of the bank's authorized capita</w:t>
      </w:r>
      <w:r>
        <w:rPr>
          <w:rFonts w:ascii="Arial" w:hAnsi="Arial" w:cs="Arial"/>
          <w:lang w:val="en-US"/>
        </w:rPr>
        <w:t>l</w:t>
      </w:r>
      <w:r w:rsidRPr="00154FC2">
        <w:rPr>
          <w:rFonts w:ascii="Arial" w:hAnsi="Arial" w:cs="Arial"/>
          <w:lang w:val="en-US"/>
        </w:rPr>
        <w:t>.</w:t>
      </w:r>
    </w:p>
    <w:p w14:paraId="391330C1" w14:textId="77777777" w:rsidR="006423B5" w:rsidRPr="00154FC2" w:rsidRDefault="006423B5" w:rsidP="006423B5">
      <w:pPr>
        <w:spacing w:after="80" w:line="288" w:lineRule="auto"/>
        <w:ind w:firstLine="567"/>
        <w:jc w:val="both"/>
        <w:rPr>
          <w:b/>
          <w:sz w:val="12"/>
          <w:szCs w:val="28"/>
          <w:lang w:val="en-US"/>
        </w:rPr>
      </w:pPr>
    </w:p>
    <w:p w14:paraId="30421BE1" w14:textId="77777777" w:rsidR="006423B5" w:rsidRPr="00A2551E" w:rsidRDefault="006423B5" w:rsidP="006423B5">
      <w:pPr>
        <w:spacing w:before="120"/>
        <w:ind w:firstLine="709"/>
        <w:jc w:val="both"/>
        <w:rPr>
          <w:rFonts w:ascii="Arial" w:hAnsi="Arial" w:cs="Arial"/>
          <w:b/>
          <w:bCs/>
          <w:lang w:val="en-US"/>
        </w:rPr>
      </w:pPr>
      <w:r w:rsidRPr="00A2551E">
        <w:rPr>
          <w:rFonts w:ascii="Arial" w:hAnsi="Arial" w:cs="Arial"/>
          <w:b/>
          <w:bCs/>
          <w:lang w:val="en-US"/>
        </w:rPr>
        <w:t>IV. Requirements for foreign banks and other credit institutions with high capital and credit ratings</w:t>
      </w:r>
    </w:p>
    <w:p w14:paraId="73345051" w14:textId="77777777" w:rsidR="006423B5" w:rsidRPr="0001472F" w:rsidRDefault="006423B5" w:rsidP="006423B5">
      <w:pPr>
        <w:tabs>
          <w:tab w:val="left" w:pos="993"/>
        </w:tabs>
        <w:spacing w:before="120"/>
        <w:ind w:firstLine="709"/>
        <w:jc w:val="both"/>
        <w:rPr>
          <w:rFonts w:ascii="Arial" w:hAnsi="Arial" w:cs="Arial"/>
          <w:lang w:val="en-US"/>
        </w:rPr>
      </w:pPr>
      <w:r w:rsidRPr="0001472F">
        <w:rPr>
          <w:rFonts w:ascii="Arial" w:hAnsi="Arial" w:cs="Arial"/>
          <w:lang w:val="en-US"/>
        </w:rPr>
        <w:t xml:space="preserve">If foreign banks and other credit institutions with high capital and credit ratings acquire shares in the bank, in addition to the requirements set forth in Section I, the following requirements </w:t>
      </w:r>
      <w:r>
        <w:rPr>
          <w:rFonts w:ascii="Arial" w:hAnsi="Arial" w:cs="Arial"/>
          <w:lang w:val="en-US"/>
        </w:rPr>
        <w:t>shall be mee</w:t>
      </w:r>
      <w:r w:rsidRPr="0001472F">
        <w:rPr>
          <w:rFonts w:ascii="Arial" w:hAnsi="Arial" w:cs="Arial"/>
          <w:lang w:val="en-US"/>
        </w:rPr>
        <w:t>t</w:t>
      </w:r>
      <w:r>
        <w:rPr>
          <w:rFonts w:ascii="Arial" w:hAnsi="Arial" w:cs="Arial"/>
          <w:lang w:val="en-US"/>
        </w:rPr>
        <w:t>ing</w:t>
      </w:r>
      <w:r w:rsidRPr="0001472F">
        <w:rPr>
          <w:rFonts w:ascii="Arial" w:hAnsi="Arial" w:cs="Arial"/>
          <w:lang w:val="en-US"/>
        </w:rPr>
        <w:t>:</w:t>
      </w:r>
    </w:p>
    <w:p w14:paraId="38FA1B80" w14:textId="2BE1F8DA" w:rsidR="006423B5" w:rsidRPr="0001472F" w:rsidRDefault="006423B5" w:rsidP="006423B5">
      <w:pPr>
        <w:tabs>
          <w:tab w:val="left" w:pos="993"/>
        </w:tabs>
        <w:spacing w:before="120"/>
        <w:ind w:firstLine="709"/>
        <w:jc w:val="both"/>
        <w:rPr>
          <w:rFonts w:ascii="Arial" w:hAnsi="Arial" w:cs="Arial"/>
          <w:lang w:val="en-US"/>
        </w:rPr>
      </w:pPr>
      <w:r w:rsidRPr="0001472F">
        <w:rPr>
          <w:rFonts w:ascii="Arial" w:hAnsi="Arial" w:cs="Arial"/>
          <w:lang w:val="en-US"/>
        </w:rPr>
        <w:t>1) </w:t>
      </w:r>
      <w:r>
        <w:rPr>
          <w:rFonts w:ascii="Arial" w:hAnsi="Arial" w:cs="Arial"/>
          <w:lang w:val="en-US"/>
        </w:rPr>
        <w:t>Availability of authorized capital no</w:t>
      </w:r>
      <w:r w:rsidRPr="0001472F">
        <w:rPr>
          <w:rFonts w:ascii="Arial" w:hAnsi="Arial" w:cs="Arial"/>
          <w:lang w:val="en-US"/>
        </w:rPr>
        <w:t xml:space="preserve"> lower than the equivalent of 500</w:t>
      </w:r>
      <w:r>
        <w:rPr>
          <w:rFonts w:ascii="Arial" w:hAnsi="Arial" w:cs="Arial"/>
          <w:lang w:val="uz-Cyrl-UZ"/>
        </w:rPr>
        <w:t>,0</w:t>
      </w:r>
      <w:r w:rsidRPr="0001472F">
        <w:rPr>
          <w:rFonts w:ascii="Arial" w:hAnsi="Arial" w:cs="Arial"/>
          <w:lang w:val="en-US"/>
        </w:rPr>
        <w:t xml:space="preserve"> million euros</w:t>
      </w:r>
      <w:r>
        <w:rPr>
          <w:rFonts w:ascii="Arial" w:hAnsi="Arial" w:cs="Arial"/>
          <w:lang w:val="en-US"/>
        </w:rPr>
        <w:t>;</w:t>
      </w:r>
    </w:p>
    <w:p w14:paraId="6DFDE2E0" w14:textId="77777777" w:rsidR="006423B5" w:rsidRPr="00D65A98" w:rsidRDefault="006423B5" w:rsidP="006423B5">
      <w:pPr>
        <w:tabs>
          <w:tab w:val="left" w:pos="993"/>
        </w:tabs>
        <w:spacing w:before="120"/>
        <w:ind w:firstLine="709"/>
        <w:jc w:val="both"/>
        <w:rPr>
          <w:rFonts w:ascii="Arial" w:hAnsi="Arial" w:cs="Arial"/>
          <w:lang w:val="en-US"/>
        </w:rPr>
      </w:pPr>
      <w:r w:rsidRPr="00D65A98">
        <w:rPr>
          <w:rFonts w:ascii="Arial" w:hAnsi="Arial" w:cs="Arial"/>
          <w:lang w:val="en-US"/>
        </w:rPr>
        <w:t xml:space="preserve">2) Availability </w:t>
      </w:r>
      <w:r>
        <w:rPr>
          <w:rFonts w:ascii="Arial" w:hAnsi="Arial" w:cs="Arial"/>
          <w:lang w:val="en-US"/>
        </w:rPr>
        <w:t>of a long-term credit rating no</w:t>
      </w:r>
      <w:r w:rsidRPr="00D65A98">
        <w:rPr>
          <w:rFonts w:ascii="Arial" w:hAnsi="Arial" w:cs="Arial"/>
          <w:lang w:val="en-US"/>
        </w:rPr>
        <w:t xml:space="preserve"> lower than categories "A+", "A1", "A+", assigned by rating agencies "Standard &amp; Poor's", "Moody's Investors Service", "Fitch-IBCA", respectively.</w:t>
      </w:r>
    </w:p>
    <w:p w14:paraId="3FF5A25D"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D628E58"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58FBA786"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956AC8D"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1D267424"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7425787"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7724B6B3"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5681D701" w14:textId="06E50F4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1C87123F" w14:textId="299C14ED"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3DB925A" w14:textId="43D1DD75"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529A951" w14:textId="5EE076E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43E61BE" w14:textId="2C55E7C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76A8D6DD" w14:textId="0F5DC89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1BE50387" w14:textId="55490838"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DCD2355" w14:textId="07E6D056"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3CD336FA" w14:textId="77CB0703"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2D8FFA4" w14:textId="287AB14B"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5F06058" w14:textId="741C3E6C"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7A93A746" w14:textId="7908B85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9059B0F" w14:textId="4AA45EFC"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1EDCB377" w14:textId="3DDF177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32934443" w14:textId="7777777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3ADB355" w14:textId="15EE07AA"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7A8CCE9" w14:textId="12883D1B"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F9D025D" w14:textId="6C4CD3A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5A5FD3FA"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E222372"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EB69D57"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8BED9EB"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8B06774" w14:textId="5BE8ED68" w:rsidR="007252E3" w:rsidRPr="0025074E" w:rsidRDefault="006423B5" w:rsidP="008123C1">
      <w:pPr>
        <w:shd w:val="clear" w:color="auto" w:fill="FFFFFF"/>
        <w:ind w:firstLine="709"/>
        <w:jc w:val="both"/>
        <w:outlineLvl w:val="0"/>
        <w:rPr>
          <w:rFonts w:ascii="Arial" w:eastAsia="Calibri" w:hAnsi="Arial" w:cs="Arial"/>
          <w:i/>
          <w:color w:val="000000"/>
          <w:sz w:val="22"/>
          <w:szCs w:val="22"/>
          <w:shd w:val="clear" w:color="auto" w:fill="FFFFFF"/>
          <w:lang w:val="en-US" w:eastAsia="en-US"/>
        </w:rPr>
      </w:pPr>
      <w:r>
        <w:rPr>
          <w:rFonts w:ascii="Arial" w:eastAsia="Calibri" w:hAnsi="Arial" w:cs="Arial"/>
          <w:i/>
          <w:color w:val="000000"/>
          <w:sz w:val="20"/>
          <w:szCs w:val="20"/>
          <w:shd w:val="clear" w:color="auto" w:fill="FFFFFF"/>
          <w:lang w:val="en-US" w:eastAsia="en-US"/>
        </w:rPr>
        <w:t>Note</w:t>
      </w:r>
      <w:r w:rsidRPr="00493BA6">
        <w:rPr>
          <w:rFonts w:ascii="Arial" w:eastAsia="Calibri" w:hAnsi="Arial" w:cs="Arial"/>
          <w:i/>
          <w:color w:val="000000"/>
          <w:sz w:val="20"/>
          <w:szCs w:val="20"/>
          <w:shd w:val="clear" w:color="auto" w:fill="FFFFFF"/>
          <w:lang w:val="en-US" w:eastAsia="en-US"/>
        </w:rPr>
        <w:t>: Potential purchasers of bank shares can be subject to other requirements for obtaining preliminary permission of the Central Bank of the Republic of Uzbekistan for</w:t>
      </w:r>
      <w:r>
        <w:rPr>
          <w:rFonts w:ascii="Arial" w:eastAsia="Calibri" w:hAnsi="Arial" w:cs="Arial"/>
          <w:i/>
          <w:color w:val="000000"/>
          <w:sz w:val="20"/>
          <w:szCs w:val="20"/>
          <w:shd w:val="clear" w:color="auto" w:fill="FFFFFF"/>
          <w:lang w:val="en-US" w:eastAsia="en-US"/>
        </w:rPr>
        <w:t xml:space="preserve"> the</w:t>
      </w:r>
      <w:r w:rsidRPr="00493BA6">
        <w:rPr>
          <w:rFonts w:ascii="Arial" w:eastAsia="Calibri" w:hAnsi="Arial" w:cs="Arial"/>
          <w:i/>
          <w:color w:val="000000"/>
          <w:sz w:val="20"/>
          <w:szCs w:val="20"/>
          <w:shd w:val="clear" w:color="auto" w:fill="FFFFFF"/>
          <w:lang w:val="en-US" w:eastAsia="en-US"/>
        </w:rPr>
        <w:t xml:space="preserve"> acquisition of bank shares in accordance with the Law of the Republic of Uzbekistan "On Banks and Banking Activity", Regulation of the Central Bank of the Republic of Uzbekistan "On the procedure and conditions of issuing permission for banking activity" </w:t>
      </w:r>
      <w:r>
        <w:rPr>
          <w:rFonts w:ascii="Arial" w:eastAsia="Calibri" w:hAnsi="Arial" w:cs="Arial"/>
          <w:i/>
          <w:color w:val="000000"/>
          <w:sz w:val="20"/>
          <w:szCs w:val="20"/>
          <w:shd w:val="clear" w:color="auto" w:fill="FFFFFF"/>
          <w:lang w:val="en-US" w:eastAsia="en-US"/>
        </w:rPr>
        <w:br/>
      </w:r>
      <w:r w:rsidRPr="006423B5">
        <w:rPr>
          <w:rFonts w:ascii="Arial" w:eastAsia="Calibri" w:hAnsi="Arial" w:cs="Arial"/>
          <w:i/>
          <w:color w:val="000000"/>
          <w:sz w:val="20"/>
          <w:szCs w:val="20"/>
          <w:shd w:val="clear" w:color="auto" w:fill="FFFFFF"/>
          <w:lang w:val="en-US" w:eastAsia="en-US"/>
        </w:rPr>
        <w:t>(reg. of the Ministry of Justice of the Republic of Uzbekistan No. 3252 dd. as of June 30, 2020).</w:t>
      </w:r>
      <w:r>
        <w:rPr>
          <w:rFonts w:ascii="Arial" w:eastAsia="Calibri" w:hAnsi="Arial" w:cs="Arial"/>
          <w:i/>
          <w:color w:val="000000"/>
          <w:sz w:val="20"/>
          <w:szCs w:val="20"/>
          <w:shd w:val="clear" w:color="auto" w:fill="FFFFFF"/>
          <w:lang w:val="en-US" w:eastAsia="en-US"/>
        </w:rPr>
        <w:t xml:space="preserve"> </w:t>
      </w:r>
    </w:p>
    <w:sectPr w:rsidR="007252E3" w:rsidRPr="0025074E" w:rsidSect="00BE2441">
      <w:footerReference w:type="even" r:id="rId8"/>
      <w:footerReference w:type="default" r:id="rId9"/>
      <w:pgSz w:w="11906" w:h="16838"/>
      <w:pgMar w:top="567" w:right="850" w:bottom="89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B06C" w14:textId="77777777" w:rsidR="00DA1957" w:rsidRDefault="00DA1957">
      <w:r>
        <w:separator/>
      </w:r>
    </w:p>
  </w:endnote>
  <w:endnote w:type="continuationSeparator" w:id="0">
    <w:p w14:paraId="1ECA0F36" w14:textId="77777777" w:rsidR="00DA1957" w:rsidRDefault="00DA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BA" w14:textId="77777777" w:rsidR="006C29E2" w:rsidRDefault="00BF13E9" w:rsidP="000E033A">
    <w:pPr>
      <w:pStyle w:val="a3"/>
      <w:framePr w:wrap="around" w:vAnchor="text" w:hAnchor="margin" w:xAlign="right" w:y="1"/>
      <w:rPr>
        <w:rStyle w:val="a5"/>
      </w:rPr>
    </w:pPr>
    <w:r>
      <w:rPr>
        <w:rStyle w:val="a5"/>
      </w:rPr>
      <w:fldChar w:fldCharType="begin"/>
    </w:r>
    <w:r w:rsidR="006C29E2">
      <w:rPr>
        <w:rStyle w:val="a5"/>
      </w:rPr>
      <w:instrText xml:space="preserve">PAGE  </w:instrText>
    </w:r>
    <w:r>
      <w:rPr>
        <w:rStyle w:val="a5"/>
      </w:rPr>
      <w:fldChar w:fldCharType="end"/>
    </w:r>
  </w:p>
  <w:p w14:paraId="0491BEDA" w14:textId="77777777" w:rsidR="006C29E2" w:rsidRDefault="006C29E2" w:rsidP="009C76E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EE3A" w14:textId="38F9C3BC" w:rsidR="006C29E2" w:rsidRDefault="00BF13E9" w:rsidP="000E033A">
    <w:pPr>
      <w:pStyle w:val="a3"/>
      <w:framePr w:wrap="around" w:vAnchor="text" w:hAnchor="margin" w:xAlign="right" w:y="1"/>
      <w:rPr>
        <w:rStyle w:val="a5"/>
      </w:rPr>
    </w:pPr>
    <w:r>
      <w:rPr>
        <w:rStyle w:val="a5"/>
      </w:rPr>
      <w:fldChar w:fldCharType="begin"/>
    </w:r>
    <w:r w:rsidR="006C29E2">
      <w:rPr>
        <w:rStyle w:val="a5"/>
      </w:rPr>
      <w:instrText xml:space="preserve">PAGE  </w:instrText>
    </w:r>
    <w:r>
      <w:rPr>
        <w:rStyle w:val="a5"/>
      </w:rPr>
      <w:fldChar w:fldCharType="separate"/>
    </w:r>
    <w:r w:rsidR="008123C1">
      <w:rPr>
        <w:rStyle w:val="a5"/>
        <w:noProof/>
      </w:rPr>
      <w:t>3</w:t>
    </w:r>
    <w:r>
      <w:rPr>
        <w:rStyle w:val="a5"/>
      </w:rPr>
      <w:fldChar w:fldCharType="end"/>
    </w:r>
  </w:p>
  <w:p w14:paraId="528EF5AB" w14:textId="77777777" w:rsidR="006C29E2" w:rsidRDefault="006C29E2" w:rsidP="009C76E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DCF5" w14:textId="77777777" w:rsidR="00DA1957" w:rsidRDefault="00DA1957">
      <w:r>
        <w:separator/>
      </w:r>
    </w:p>
  </w:footnote>
  <w:footnote w:type="continuationSeparator" w:id="0">
    <w:p w14:paraId="5BC43909" w14:textId="77777777" w:rsidR="00DA1957" w:rsidRDefault="00DA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6B"/>
    <w:multiLevelType w:val="multilevel"/>
    <w:tmpl w:val="2FAE9D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565200"/>
    <w:multiLevelType w:val="hybridMultilevel"/>
    <w:tmpl w:val="164CAD72"/>
    <w:lvl w:ilvl="0" w:tplc="DEC6EE0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150D3"/>
    <w:multiLevelType w:val="hybridMultilevel"/>
    <w:tmpl w:val="4984B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0232D"/>
    <w:multiLevelType w:val="multilevel"/>
    <w:tmpl w:val="44BC62F0"/>
    <w:lvl w:ilvl="0">
      <w:start w:val="6"/>
      <w:numFmt w:val="decimal"/>
      <w:lvlText w:val="%1."/>
      <w:lvlJc w:val="left"/>
      <w:pPr>
        <w:ind w:left="1211"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90B1B"/>
    <w:multiLevelType w:val="hybridMultilevel"/>
    <w:tmpl w:val="61B6196A"/>
    <w:lvl w:ilvl="0" w:tplc="07523FA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E075045"/>
    <w:multiLevelType w:val="singleLevel"/>
    <w:tmpl w:val="6278F2C4"/>
    <w:lvl w:ilvl="0">
      <w:start w:val="1"/>
      <w:numFmt w:val="lowerRoman"/>
      <w:lvlText w:val="%1)"/>
      <w:lvlJc w:val="left"/>
      <w:pPr>
        <w:tabs>
          <w:tab w:val="num" w:pos="720"/>
        </w:tabs>
        <w:ind w:left="720" w:hanging="720"/>
      </w:pPr>
      <w:rPr>
        <w:rFonts w:hint="default"/>
      </w:rPr>
    </w:lvl>
  </w:abstractNum>
  <w:abstractNum w:abstractNumId="6" w15:restartNumberingAfterBreak="0">
    <w:nsid w:val="0E503618"/>
    <w:multiLevelType w:val="multilevel"/>
    <w:tmpl w:val="0F9E9E3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F20F79"/>
    <w:multiLevelType w:val="multilevel"/>
    <w:tmpl w:val="582632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7424D"/>
    <w:multiLevelType w:val="hybridMultilevel"/>
    <w:tmpl w:val="B11896E0"/>
    <w:lvl w:ilvl="0" w:tplc="632AD312">
      <w:start w:val="1"/>
      <w:numFmt w:val="lowerLetter"/>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F10DB9"/>
    <w:multiLevelType w:val="hybridMultilevel"/>
    <w:tmpl w:val="335A916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215545"/>
    <w:multiLevelType w:val="singleLevel"/>
    <w:tmpl w:val="04324DC0"/>
    <w:lvl w:ilvl="0">
      <w:start w:val="1"/>
      <w:numFmt w:val="lowerRoman"/>
      <w:lvlText w:val="%1)"/>
      <w:lvlJc w:val="left"/>
      <w:pPr>
        <w:tabs>
          <w:tab w:val="num" w:pos="720"/>
        </w:tabs>
        <w:ind w:left="720" w:hanging="720"/>
      </w:pPr>
      <w:rPr>
        <w:rFonts w:hint="default"/>
      </w:rPr>
    </w:lvl>
  </w:abstractNum>
  <w:abstractNum w:abstractNumId="11" w15:restartNumberingAfterBreak="0">
    <w:nsid w:val="1A7E0418"/>
    <w:multiLevelType w:val="hybridMultilevel"/>
    <w:tmpl w:val="E894FC26"/>
    <w:lvl w:ilvl="0" w:tplc="AC2CB3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5778B"/>
    <w:multiLevelType w:val="multilevel"/>
    <w:tmpl w:val="ABDE0E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F01B9"/>
    <w:multiLevelType w:val="multilevel"/>
    <w:tmpl w:val="C76AD6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171F4E"/>
    <w:multiLevelType w:val="hybridMultilevel"/>
    <w:tmpl w:val="D4009DBC"/>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490C77"/>
    <w:multiLevelType w:val="hybridMultilevel"/>
    <w:tmpl w:val="D968E6BA"/>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C6317"/>
    <w:multiLevelType w:val="hybridMultilevel"/>
    <w:tmpl w:val="DE96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B76B9C"/>
    <w:multiLevelType w:val="multilevel"/>
    <w:tmpl w:val="0456BF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5F38DF"/>
    <w:multiLevelType w:val="hybridMultilevel"/>
    <w:tmpl w:val="1A241C6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336BB9"/>
    <w:multiLevelType w:val="multilevel"/>
    <w:tmpl w:val="FF587F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77F86"/>
    <w:multiLevelType w:val="multilevel"/>
    <w:tmpl w:val="956278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D873A3"/>
    <w:multiLevelType w:val="multilevel"/>
    <w:tmpl w:val="EA6E0EF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090AE8"/>
    <w:multiLevelType w:val="hybridMultilevel"/>
    <w:tmpl w:val="87345B76"/>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C7D0A"/>
    <w:multiLevelType w:val="multilevel"/>
    <w:tmpl w:val="BC28BA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28677A8"/>
    <w:multiLevelType w:val="hybridMultilevel"/>
    <w:tmpl w:val="983A5C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9635915"/>
    <w:multiLevelType w:val="hybridMultilevel"/>
    <w:tmpl w:val="A216C2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F03F1"/>
    <w:multiLevelType w:val="hybridMultilevel"/>
    <w:tmpl w:val="64D2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26160"/>
    <w:multiLevelType w:val="hybridMultilevel"/>
    <w:tmpl w:val="F88E0F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7B3A3D"/>
    <w:multiLevelType w:val="multilevel"/>
    <w:tmpl w:val="D3249D5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3B0C54"/>
    <w:multiLevelType w:val="hybridMultilevel"/>
    <w:tmpl w:val="6EC872E0"/>
    <w:lvl w:ilvl="0" w:tplc="DEC6EE0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19345C"/>
    <w:multiLevelType w:val="hybridMultilevel"/>
    <w:tmpl w:val="E9DC622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2"/>
  </w:num>
  <w:num w:numId="5">
    <w:abstractNumId w:val="14"/>
  </w:num>
  <w:num w:numId="6">
    <w:abstractNumId w:val="22"/>
  </w:num>
  <w:num w:numId="7">
    <w:abstractNumId w:val="27"/>
  </w:num>
  <w:num w:numId="8">
    <w:abstractNumId w:val="2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lvlOverride w:ilvl="0">
      <w:startOverride w:val="1"/>
    </w:lvlOverride>
  </w:num>
  <w:num w:numId="1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num>
  <w:num w:numId="30">
    <w:abstractNumId w:val="18"/>
  </w:num>
  <w:num w:numId="31">
    <w:abstractNumId w:val="25"/>
  </w:num>
  <w:num w:numId="3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E6"/>
    <w:rsid w:val="000012F2"/>
    <w:rsid w:val="00011DAF"/>
    <w:rsid w:val="000135C4"/>
    <w:rsid w:val="0001472F"/>
    <w:rsid w:val="000171FD"/>
    <w:rsid w:val="0002360C"/>
    <w:rsid w:val="00026406"/>
    <w:rsid w:val="0002745B"/>
    <w:rsid w:val="00033679"/>
    <w:rsid w:val="00043A73"/>
    <w:rsid w:val="00045BA4"/>
    <w:rsid w:val="00045ED3"/>
    <w:rsid w:val="0004610D"/>
    <w:rsid w:val="000508D9"/>
    <w:rsid w:val="00055318"/>
    <w:rsid w:val="00065263"/>
    <w:rsid w:val="00065529"/>
    <w:rsid w:val="00066C3E"/>
    <w:rsid w:val="0006768F"/>
    <w:rsid w:val="00077A92"/>
    <w:rsid w:val="00081E8D"/>
    <w:rsid w:val="000842A6"/>
    <w:rsid w:val="00084C91"/>
    <w:rsid w:val="0008543D"/>
    <w:rsid w:val="0009350C"/>
    <w:rsid w:val="00093E46"/>
    <w:rsid w:val="00095975"/>
    <w:rsid w:val="000A1CBF"/>
    <w:rsid w:val="000A31F8"/>
    <w:rsid w:val="000A79F8"/>
    <w:rsid w:val="000A7AEE"/>
    <w:rsid w:val="000B358B"/>
    <w:rsid w:val="000C03A7"/>
    <w:rsid w:val="000C0CA1"/>
    <w:rsid w:val="000C4F39"/>
    <w:rsid w:val="000C5CF8"/>
    <w:rsid w:val="000C7E79"/>
    <w:rsid w:val="000D187C"/>
    <w:rsid w:val="000D1F4D"/>
    <w:rsid w:val="000D575A"/>
    <w:rsid w:val="000E033A"/>
    <w:rsid w:val="000E5579"/>
    <w:rsid w:val="00103EC4"/>
    <w:rsid w:val="001050B1"/>
    <w:rsid w:val="00105F83"/>
    <w:rsid w:val="00107BC3"/>
    <w:rsid w:val="00110785"/>
    <w:rsid w:val="001140E9"/>
    <w:rsid w:val="0011495B"/>
    <w:rsid w:val="00115ECF"/>
    <w:rsid w:val="00116C22"/>
    <w:rsid w:val="00120AE4"/>
    <w:rsid w:val="00130E3D"/>
    <w:rsid w:val="001320FB"/>
    <w:rsid w:val="001332B8"/>
    <w:rsid w:val="001343A8"/>
    <w:rsid w:val="00137BA7"/>
    <w:rsid w:val="00137E1F"/>
    <w:rsid w:val="001418D7"/>
    <w:rsid w:val="001468B7"/>
    <w:rsid w:val="0014704E"/>
    <w:rsid w:val="00150185"/>
    <w:rsid w:val="00151532"/>
    <w:rsid w:val="00153251"/>
    <w:rsid w:val="00154E67"/>
    <w:rsid w:val="00154FC2"/>
    <w:rsid w:val="00161BFB"/>
    <w:rsid w:val="001622B8"/>
    <w:rsid w:val="0016267E"/>
    <w:rsid w:val="00162958"/>
    <w:rsid w:val="001662C2"/>
    <w:rsid w:val="0016679D"/>
    <w:rsid w:val="00171575"/>
    <w:rsid w:val="00171B5C"/>
    <w:rsid w:val="0017531F"/>
    <w:rsid w:val="00176BF7"/>
    <w:rsid w:val="00182C55"/>
    <w:rsid w:val="001A0DB6"/>
    <w:rsid w:val="001A1C96"/>
    <w:rsid w:val="001A2A84"/>
    <w:rsid w:val="001A35B4"/>
    <w:rsid w:val="001A5ADD"/>
    <w:rsid w:val="001A67CC"/>
    <w:rsid w:val="001B2A5F"/>
    <w:rsid w:val="001B2F92"/>
    <w:rsid w:val="001B7FED"/>
    <w:rsid w:val="001C2E11"/>
    <w:rsid w:val="001C4FBB"/>
    <w:rsid w:val="001C61DB"/>
    <w:rsid w:val="001D24E8"/>
    <w:rsid w:val="001D65B0"/>
    <w:rsid w:val="001E0C9B"/>
    <w:rsid w:val="001E1E70"/>
    <w:rsid w:val="001E4B42"/>
    <w:rsid w:val="001E4CAB"/>
    <w:rsid w:val="001F034E"/>
    <w:rsid w:val="001F0A25"/>
    <w:rsid w:val="001F3C5B"/>
    <w:rsid w:val="001F4E99"/>
    <w:rsid w:val="002012F8"/>
    <w:rsid w:val="002044AA"/>
    <w:rsid w:val="002205CD"/>
    <w:rsid w:val="002225DC"/>
    <w:rsid w:val="00222F6B"/>
    <w:rsid w:val="00227A07"/>
    <w:rsid w:val="00233141"/>
    <w:rsid w:val="00237F65"/>
    <w:rsid w:val="00241472"/>
    <w:rsid w:val="0024619F"/>
    <w:rsid w:val="0025074E"/>
    <w:rsid w:val="00254AF7"/>
    <w:rsid w:val="00256557"/>
    <w:rsid w:val="00261E69"/>
    <w:rsid w:val="00266831"/>
    <w:rsid w:val="00272E03"/>
    <w:rsid w:val="00276433"/>
    <w:rsid w:val="00276C10"/>
    <w:rsid w:val="0028203D"/>
    <w:rsid w:val="00282405"/>
    <w:rsid w:val="00284909"/>
    <w:rsid w:val="002866A0"/>
    <w:rsid w:val="002906DF"/>
    <w:rsid w:val="002920BB"/>
    <w:rsid w:val="00294F08"/>
    <w:rsid w:val="0029716B"/>
    <w:rsid w:val="002A07B7"/>
    <w:rsid w:val="002A1344"/>
    <w:rsid w:val="002A4177"/>
    <w:rsid w:val="002A504D"/>
    <w:rsid w:val="002A7DB3"/>
    <w:rsid w:val="002B1F69"/>
    <w:rsid w:val="002B7805"/>
    <w:rsid w:val="002C1874"/>
    <w:rsid w:val="002C280E"/>
    <w:rsid w:val="002C2F5E"/>
    <w:rsid w:val="002C34D7"/>
    <w:rsid w:val="002C678E"/>
    <w:rsid w:val="002C6D8F"/>
    <w:rsid w:val="002C78D4"/>
    <w:rsid w:val="002D0142"/>
    <w:rsid w:val="002E19AF"/>
    <w:rsid w:val="002F08FE"/>
    <w:rsid w:val="002F4947"/>
    <w:rsid w:val="00300CED"/>
    <w:rsid w:val="0030216D"/>
    <w:rsid w:val="0030576E"/>
    <w:rsid w:val="003118CD"/>
    <w:rsid w:val="00312B37"/>
    <w:rsid w:val="0031612D"/>
    <w:rsid w:val="0032057C"/>
    <w:rsid w:val="00321202"/>
    <w:rsid w:val="003216CB"/>
    <w:rsid w:val="00324919"/>
    <w:rsid w:val="00325950"/>
    <w:rsid w:val="00326582"/>
    <w:rsid w:val="003265E0"/>
    <w:rsid w:val="00332C53"/>
    <w:rsid w:val="003338AA"/>
    <w:rsid w:val="0033527F"/>
    <w:rsid w:val="00335B8E"/>
    <w:rsid w:val="003378AB"/>
    <w:rsid w:val="003422A8"/>
    <w:rsid w:val="00342F5A"/>
    <w:rsid w:val="00355B8B"/>
    <w:rsid w:val="0035669B"/>
    <w:rsid w:val="00356A5C"/>
    <w:rsid w:val="00363605"/>
    <w:rsid w:val="00363EA9"/>
    <w:rsid w:val="00364DCF"/>
    <w:rsid w:val="00365809"/>
    <w:rsid w:val="00374F2C"/>
    <w:rsid w:val="00376D19"/>
    <w:rsid w:val="00383FAF"/>
    <w:rsid w:val="00385B62"/>
    <w:rsid w:val="00385D9F"/>
    <w:rsid w:val="00397DC7"/>
    <w:rsid w:val="003A1CBA"/>
    <w:rsid w:val="003A3219"/>
    <w:rsid w:val="003A4207"/>
    <w:rsid w:val="003A6F70"/>
    <w:rsid w:val="003A7584"/>
    <w:rsid w:val="003B0977"/>
    <w:rsid w:val="003B15AC"/>
    <w:rsid w:val="003B512D"/>
    <w:rsid w:val="003C063E"/>
    <w:rsid w:val="003C0941"/>
    <w:rsid w:val="003C0CD9"/>
    <w:rsid w:val="003C5C9C"/>
    <w:rsid w:val="003C60AD"/>
    <w:rsid w:val="003C63C4"/>
    <w:rsid w:val="003C7428"/>
    <w:rsid w:val="003D119A"/>
    <w:rsid w:val="003D2E7F"/>
    <w:rsid w:val="003D626D"/>
    <w:rsid w:val="003D7234"/>
    <w:rsid w:val="003E602C"/>
    <w:rsid w:val="003F6D6C"/>
    <w:rsid w:val="004045CB"/>
    <w:rsid w:val="004066EE"/>
    <w:rsid w:val="0040749E"/>
    <w:rsid w:val="00415D45"/>
    <w:rsid w:val="0041648A"/>
    <w:rsid w:val="004170B0"/>
    <w:rsid w:val="00417161"/>
    <w:rsid w:val="004205DE"/>
    <w:rsid w:val="00421ECE"/>
    <w:rsid w:val="00423E1D"/>
    <w:rsid w:val="00425D78"/>
    <w:rsid w:val="004307EF"/>
    <w:rsid w:val="004342BB"/>
    <w:rsid w:val="004378D3"/>
    <w:rsid w:val="004403AA"/>
    <w:rsid w:val="00450A69"/>
    <w:rsid w:val="0045624D"/>
    <w:rsid w:val="0045695D"/>
    <w:rsid w:val="00456AFE"/>
    <w:rsid w:val="00461105"/>
    <w:rsid w:val="0046397F"/>
    <w:rsid w:val="00463EDA"/>
    <w:rsid w:val="00466BBA"/>
    <w:rsid w:val="004749A5"/>
    <w:rsid w:val="00477B0F"/>
    <w:rsid w:val="00480DC7"/>
    <w:rsid w:val="004812F5"/>
    <w:rsid w:val="004858D0"/>
    <w:rsid w:val="00490724"/>
    <w:rsid w:val="0049117B"/>
    <w:rsid w:val="00492787"/>
    <w:rsid w:val="00493BA6"/>
    <w:rsid w:val="004A221E"/>
    <w:rsid w:val="004A38AC"/>
    <w:rsid w:val="004B02ED"/>
    <w:rsid w:val="004B1A67"/>
    <w:rsid w:val="004B2E7F"/>
    <w:rsid w:val="004B3612"/>
    <w:rsid w:val="004B4A1B"/>
    <w:rsid w:val="004B575E"/>
    <w:rsid w:val="004B6EA7"/>
    <w:rsid w:val="004B7EA4"/>
    <w:rsid w:val="004C52F5"/>
    <w:rsid w:val="004D2193"/>
    <w:rsid w:val="004D29F5"/>
    <w:rsid w:val="004D7D1A"/>
    <w:rsid w:val="004E7E3A"/>
    <w:rsid w:val="004F0DF5"/>
    <w:rsid w:val="004F516B"/>
    <w:rsid w:val="004F6181"/>
    <w:rsid w:val="00511469"/>
    <w:rsid w:val="005233DA"/>
    <w:rsid w:val="00525585"/>
    <w:rsid w:val="005266F3"/>
    <w:rsid w:val="00527FB7"/>
    <w:rsid w:val="00532490"/>
    <w:rsid w:val="005329FB"/>
    <w:rsid w:val="00536CDE"/>
    <w:rsid w:val="00544F49"/>
    <w:rsid w:val="005465B5"/>
    <w:rsid w:val="00547210"/>
    <w:rsid w:val="005560D1"/>
    <w:rsid w:val="005603FB"/>
    <w:rsid w:val="00561F96"/>
    <w:rsid w:val="0056267F"/>
    <w:rsid w:val="00562757"/>
    <w:rsid w:val="005629A7"/>
    <w:rsid w:val="00566CAC"/>
    <w:rsid w:val="00573174"/>
    <w:rsid w:val="00573D31"/>
    <w:rsid w:val="005801E7"/>
    <w:rsid w:val="00580725"/>
    <w:rsid w:val="005809B6"/>
    <w:rsid w:val="00582349"/>
    <w:rsid w:val="00587607"/>
    <w:rsid w:val="00587EFB"/>
    <w:rsid w:val="0059009D"/>
    <w:rsid w:val="0059405D"/>
    <w:rsid w:val="00596154"/>
    <w:rsid w:val="005964C6"/>
    <w:rsid w:val="005A1F15"/>
    <w:rsid w:val="005A5287"/>
    <w:rsid w:val="005A6925"/>
    <w:rsid w:val="005A73F0"/>
    <w:rsid w:val="005B00D3"/>
    <w:rsid w:val="005B3D34"/>
    <w:rsid w:val="005C4444"/>
    <w:rsid w:val="005D2851"/>
    <w:rsid w:val="005D51E1"/>
    <w:rsid w:val="005D53B0"/>
    <w:rsid w:val="005D5713"/>
    <w:rsid w:val="005E3A05"/>
    <w:rsid w:val="005E6C7E"/>
    <w:rsid w:val="005F035E"/>
    <w:rsid w:val="005F2F30"/>
    <w:rsid w:val="005F4888"/>
    <w:rsid w:val="00601DC3"/>
    <w:rsid w:val="0060357E"/>
    <w:rsid w:val="00604C9A"/>
    <w:rsid w:val="00607C9E"/>
    <w:rsid w:val="00611953"/>
    <w:rsid w:val="006124FA"/>
    <w:rsid w:val="00612743"/>
    <w:rsid w:val="00620D2E"/>
    <w:rsid w:val="00621BFD"/>
    <w:rsid w:val="00622C61"/>
    <w:rsid w:val="0062364C"/>
    <w:rsid w:val="00626553"/>
    <w:rsid w:val="00631DA0"/>
    <w:rsid w:val="00637DBE"/>
    <w:rsid w:val="00641478"/>
    <w:rsid w:val="006423B5"/>
    <w:rsid w:val="00642A6D"/>
    <w:rsid w:val="00647526"/>
    <w:rsid w:val="00651CA6"/>
    <w:rsid w:val="00652EE5"/>
    <w:rsid w:val="00653A75"/>
    <w:rsid w:val="00660124"/>
    <w:rsid w:val="00663E69"/>
    <w:rsid w:val="00666A4A"/>
    <w:rsid w:val="006709D2"/>
    <w:rsid w:val="006715C0"/>
    <w:rsid w:val="006858BA"/>
    <w:rsid w:val="00692C26"/>
    <w:rsid w:val="006955E9"/>
    <w:rsid w:val="0069749C"/>
    <w:rsid w:val="006A01DE"/>
    <w:rsid w:val="006A0299"/>
    <w:rsid w:val="006A5CC9"/>
    <w:rsid w:val="006A72BE"/>
    <w:rsid w:val="006B62FE"/>
    <w:rsid w:val="006C16AE"/>
    <w:rsid w:val="006C29E2"/>
    <w:rsid w:val="006C3619"/>
    <w:rsid w:val="006C71C4"/>
    <w:rsid w:val="006D26A8"/>
    <w:rsid w:val="006D44E7"/>
    <w:rsid w:val="006D5AF5"/>
    <w:rsid w:val="006D7104"/>
    <w:rsid w:val="006E09BF"/>
    <w:rsid w:val="006E1C31"/>
    <w:rsid w:val="006E56A8"/>
    <w:rsid w:val="006F267C"/>
    <w:rsid w:val="006F2BA6"/>
    <w:rsid w:val="00703177"/>
    <w:rsid w:val="00703DE7"/>
    <w:rsid w:val="007104DA"/>
    <w:rsid w:val="00712A18"/>
    <w:rsid w:val="00714548"/>
    <w:rsid w:val="00715805"/>
    <w:rsid w:val="0072125C"/>
    <w:rsid w:val="00721967"/>
    <w:rsid w:val="007252E3"/>
    <w:rsid w:val="007263D4"/>
    <w:rsid w:val="007305D9"/>
    <w:rsid w:val="00735D58"/>
    <w:rsid w:val="00736E38"/>
    <w:rsid w:val="007370F2"/>
    <w:rsid w:val="0073719D"/>
    <w:rsid w:val="00742D22"/>
    <w:rsid w:val="0074668D"/>
    <w:rsid w:val="00760DD6"/>
    <w:rsid w:val="00761FF2"/>
    <w:rsid w:val="0076373F"/>
    <w:rsid w:val="00765141"/>
    <w:rsid w:val="007678D4"/>
    <w:rsid w:val="00767DDD"/>
    <w:rsid w:val="00772806"/>
    <w:rsid w:val="007751B3"/>
    <w:rsid w:val="0077577B"/>
    <w:rsid w:val="00776483"/>
    <w:rsid w:val="00776530"/>
    <w:rsid w:val="00776D71"/>
    <w:rsid w:val="0079181F"/>
    <w:rsid w:val="00791A8C"/>
    <w:rsid w:val="00793E79"/>
    <w:rsid w:val="00796FE5"/>
    <w:rsid w:val="007A40B9"/>
    <w:rsid w:val="007A46EC"/>
    <w:rsid w:val="007B319D"/>
    <w:rsid w:val="007B53AB"/>
    <w:rsid w:val="007B7928"/>
    <w:rsid w:val="007C2F5A"/>
    <w:rsid w:val="007C55A0"/>
    <w:rsid w:val="007D2A75"/>
    <w:rsid w:val="007D41AC"/>
    <w:rsid w:val="007D7E6D"/>
    <w:rsid w:val="007E1A92"/>
    <w:rsid w:val="007E5377"/>
    <w:rsid w:val="007E717C"/>
    <w:rsid w:val="007E71C1"/>
    <w:rsid w:val="007E7879"/>
    <w:rsid w:val="007F1539"/>
    <w:rsid w:val="007F1B29"/>
    <w:rsid w:val="007F6246"/>
    <w:rsid w:val="007F62BB"/>
    <w:rsid w:val="007F6EB0"/>
    <w:rsid w:val="007F7E1D"/>
    <w:rsid w:val="008004C9"/>
    <w:rsid w:val="00804FF7"/>
    <w:rsid w:val="00810903"/>
    <w:rsid w:val="00810A2B"/>
    <w:rsid w:val="008123C1"/>
    <w:rsid w:val="008125E9"/>
    <w:rsid w:val="008236A1"/>
    <w:rsid w:val="00824616"/>
    <w:rsid w:val="00826F89"/>
    <w:rsid w:val="0082764D"/>
    <w:rsid w:val="00827741"/>
    <w:rsid w:val="00833B2E"/>
    <w:rsid w:val="008344F2"/>
    <w:rsid w:val="008349A5"/>
    <w:rsid w:val="00837239"/>
    <w:rsid w:val="00843EB0"/>
    <w:rsid w:val="0084525A"/>
    <w:rsid w:val="008452C6"/>
    <w:rsid w:val="00853A32"/>
    <w:rsid w:val="00853AE7"/>
    <w:rsid w:val="00853FE1"/>
    <w:rsid w:val="00854DFB"/>
    <w:rsid w:val="00861991"/>
    <w:rsid w:val="0086234C"/>
    <w:rsid w:val="00866285"/>
    <w:rsid w:val="0086655F"/>
    <w:rsid w:val="00870267"/>
    <w:rsid w:val="00870CA5"/>
    <w:rsid w:val="008717B7"/>
    <w:rsid w:val="00871A6C"/>
    <w:rsid w:val="00876547"/>
    <w:rsid w:val="00876BCD"/>
    <w:rsid w:val="00885758"/>
    <w:rsid w:val="008859DA"/>
    <w:rsid w:val="00885C95"/>
    <w:rsid w:val="00887FF7"/>
    <w:rsid w:val="00890B4B"/>
    <w:rsid w:val="008932E4"/>
    <w:rsid w:val="008946E3"/>
    <w:rsid w:val="0089702D"/>
    <w:rsid w:val="008A417E"/>
    <w:rsid w:val="008A69B1"/>
    <w:rsid w:val="008B3E56"/>
    <w:rsid w:val="008C00AE"/>
    <w:rsid w:val="008C06A9"/>
    <w:rsid w:val="008C4ED7"/>
    <w:rsid w:val="008C749B"/>
    <w:rsid w:val="008C7B71"/>
    <w:rsid w:val="008D31F0"/>
    <w:rsid w:val="008D79AD"/>
    <w:rsid w:val="008E0832"/>
    <w:rsid w:val="008E7EDB"/>
    <w:rsid w:val="008F002A"/>
    <w:rsid w:val="008F091B"/>
    <w:rsid w:val="008F1634"/>
    <w:rsid w:val="008F73C1"/>
    <w:rsid w:val="009024A8"/>
    <w:rsid w:val="0090285A"/>
    <w:rsid w:val="00902C96"/>
    <w:rsid w:val="0091319B"/>
    <w:rsid w:val="009175E8"/>
    <w:rsid w:val="00921581"/>
    <w:rsid w:val="0092394B"/>
    <w:rsid w:val="00930E4D"/>
    <w:rsid w:val="00933178"/>
    <w:rsid w:val="009367E8"/>
    <w:rsid w:val="00941E4D"/>
    <w:rsid w:val="00943F4F"/>
    <w:rsid w:val="0094446A"/>
    <w:rsid w:val="0095247A"/>
    <w:rsid w:val="00957900"/>
    <w:rsid w:val="00962293"/>
    <w:rsid w:val="00962A97"/>
    <w:rsid w:val="0096410E"/>
    <w:rsid w:val="00971663"/>
    <w:rsid w:val="0097259A"/>
    <w:rsid w:val="00972CF0"/>
    <w:rsid w:val="00973EE5"/>
    <w:rsid w:val="00974746"/>
    <w:rsid w:val="00974884"/>
    <w:rsid w:val="00977218"/>
    <w:rsid w:val="0099078F"/>
    <w:rsid w:val="00990882"/>
    <w:rsid w:val="00991ED9"/>
    <w:rsid w:val="009925EE"/>
    <w:rsid w:val="009A1438"/>
    <w:rsid w:val="009A4048"/>
    <w:rsid w:val="009A5381"/>
    <w:rsid w:val="009A7EBF"/>
    <w:rsid w:val="009B0405"/>
    <w:rsid w:val="009B20C6"/>
    <w:rsid w:val="009B4047"/>
    <w:rsid w:val="009B5AB1"/>
    <w:rsid w:val="009B5E2E"/>
    <w:rsid w:val="009C04ED"/>
    <w:rsid w:val="009C3183"/>
    <w:rsid w:val="009C6EE9"/>
    <w:rsid w:val="009C714A"/>
    <w:rsid w:val="009C76E6"/>
    <w:rsid w:val="009C7B12"/>
    <w:rsid w:val="009C7FEF"/>
    <w:rsid w:val="009D0081"/>
    <w:rsid w:val="009D0C3C"/>
    <w:rsid w:val="009D0D97"/>
    <w:rsid w:val="009D24CD"/>
    <w:rsid w:val="009D34F9"/>
    <w:rsid w:val="009E2909"/>
    <w:rsid w:val="009E50C1"/>
    <w:rsid w:val="009F089C"/>
    <w:rsid w:val="009F1BAC"/>
    <w:rsid w:val="009F3FC8"/>
    <w:rsid w:val="009F4AF6"/>
    <w:rsid w:val="00A075F1"/>
    <w:rsid w:val="00A12342"/>
    <w:rsid w:val="00A126E6"/>
    <w:rsid w:val="00A13252"/>
    <w:rsid w:val="00A17252"/>
    <w:rsid w:val="00A20209"/>
    <w:rsid w:val="00A20DC1"/>
    <w:rsid w:val="00A214A1"/>
    <w:rsid w:val="00A2181C"/>
    <w:rsid w:val="00A227B2"/>
    <w:rsid w:val="00A24BD1"/>
    <w:rsid w:val="00A2551E"/>
    <w:rsid w:val="00A31742"/>
    <w:rsid w:val="00A330B7"/>
    <w:rsid w:val="00A37DF8"/>
    <w:rsid w:val="00A429DA"/>
    <w:rsid w:val="00A43137"/>
    <w:rsid w:val="00A4498A"/>
    <w:rsid w:val="00A449FB"/>
    <w:rsid w:val="00A45C0E"/>
    <w:rsid w:val="00A46D1D"/>
    <w:rsid w:val="00A503BA"/>
    <w:rsid w:val="00A545D7"/>
    <w:rsid w:val="00A54767"/>
    <w:rsid w:val="00A55CF7"/>
    <w:rsid w:val="00A56691"/>
    <w:rsid w:val="00A630CE"/>
    <w:rsid w:val="00A633D0"/>
    <w:rsid w:val="00A64F8D"/>
    <w:rsid w:val="00A71CB0"/>
    <w:rsid w:val="00A72014"/>
    <w:rsid w:val="00A72DBF"/>
    <w:rsid w:val="00A741B3"/>
    <w:rsid w:val="00A745DF"/>
    <w:rsid w:val="00A74EA0"/>
    <w:rsid w:val="00A83FD9"/>
    <w:rsid w:val="00A84D9B"/>
    <w:rsid w:val="00A90818"/>
    <w:rsid w:val="00A90938"/>
    <w:rsid w:val="00A97321"/>
    <w:rsid w:val="00AA22CC"/>
    <w:rsid w:val="00AB1A66"/>
    <w:rsid w:val="00AC01EA"/>
    <w:rsid w:val="00AC0456"/>
    <w:rsid w:val="00AC09B8"/>
    <w:rsid w:val="00AC2293"/>
    <w:rsid w:val="00AD0769"/>
    <w:rsid w:val="00AD4A89"/>
    <w:rsid w:val="00AF02B7"/>
    <w:rsid w:val="00AF20A5"/>
    <w:rsid w:val="00AF39FB"/>
    <w:rsid w:val="00AF4A8C"/>
    <w:rsid w:val="00AF792F"/>
    <w:rsid w:val="00B0134F"/>
    <w:rsid w:val="00B046B9"/>
    <w:rsid w:val="00B0677E"/>
    <w:rsid w:val="00B10F4E"/>
    <w:rsid w:val="00B156BA"/>
    <w:rsid w:val="00B20558"/>
    <w:rsid w:val="00B30F31"/>
    <w:rsid w:val="00B314A7"/>
    <w:rsid w:val="00B34923"/>
    <w:rsid w:val="00B404A4"/>
    <w:rsid w:val="00B413DC"/>
    <w:rsid w:val="00B46C4F"/>
    <w:rsid w:val="00B470E2"/>
    <w:rsid w:val="00B54A38"/>
    <w:rsid w:val="00B54AE2"/>
    <w:rsid w:val="00B604D2"/>
    <w:rsid w:val="00B620F5"/>
    <w:rsid w:val="00B62BE1"/>
    <w:rsid w:val="00B6304B"/>
    <w:rsid w:val="00B66925"/>
    <w:rsid w:val="00B66CCE"/>
    <w:rsid w:val="00B738CD"/>
    <w:rsid w:val="00B760DD"/>
    <w:rsid w:val="00B811D4"/>
    <w:rsid w:val="00B853D6"/>
    <w:rsid w:val="00B87D45"/>
    <w:rsid w:val="00B90DBC"/>
    <w:rsid w:val="00B9196A"/>
    <w:rsid w:val="00B91E03"/>
    <w:rsid w:val="00B929EA"/>
    <w:rsid w:val="00B946F0"/>
    <w:rsid w:val="00BA2B2C"/>
    <w:rsid w:val="00BA3B49"/>
    <w:rsid w:val="00BB19A0"/>
    <w:rsid w:val="00BB2D3E"/>
    <w:rsid w:val="00BC096A"/>
    <w:rsid w:val="00BC21B7"/>
    <w:rsid w:val="00BC3870"/>
    <w:rsid w:val="00BD320C"/>
    <w:rsid w:val="00BD4D02"/>
    <w:rsid w:val="00BD70A7"/>
    <w:rsid w:val="00BE07B8"/>
    <w:rsid w:val="00BE2441"/>
    <w:rsid w:val="00BE6FB6"/>
    <w:rsid w:val="00BF13E9"/>
    <w:rsid w:val="00BF202D"/>
    <w:rsid w:val="00BF70BD"/>
    <w:rsid w:val="00C03CF5"/>
    <w:rsid w:val="00C05476"/>
    <w:rsid w:val="00C14ABC"/>
    <w:rsid w:val="00C2011D"/>
    <w:rsid w:val="00C21D60"/>
    <w:rsid w:val="00C220D5"/>
    <w:rsid w:val="00C24DFE"/>
    <w:rsid w:val="00C2707A"/>
    <w:rsid w:val="00C37153"/>
    <w:rsid w:val="00C415AE"/>
    <w:rsid w:val="00C41CBE"/>
    <w:rsid w:val="00C426F1"/>
    <w:rsid w:val="00C44077"/>
    <w:rsid w:val="00C4448E"/>
    <w:rsid w:val="00C455AA"/>
    <w:rsid w:val="00C52C61"/>
    <w:rsid w:val="00C63702"/>
    <w:rsid w:val="00C65789"/>
    <w:rsid w:val="00C661C5"/>
    <w:rsid w:val="00C74A3B"/>
    <w:rsid w:val="00C81C02"/>
    <w:rsid w:val="00C82553"/>
    <w:rsid w:val="00C91251"/>
    <w:rsid w:val="00C91DA8"/>
    <w:rsid w:val="00C92922"/>
    <w:rsid w:val="00C93455"/>
    <w:rsid w:val="00CA01B1"/>
    <w:rsid w:val="00CA0DE1"/>
    <w:rsid w:val="00CA1993"/>
    <w:rsid w:val="00CA2321"/>
    <w:rsid w:val="00CA2B04"/>
    <w:rsid w:val="00CA47BF"/>
    <w:rsid w:val="00CA6225"/>
    <w:rsid w:val="00CB57D4"/>
    <w:rsid w:val="00CB6C20"/>
    <w:rsid w:val="00CC09D7"/>
    <w:rsid w:val="00CC357B"/>
    <w:rsid w:val="00CD3BB3"/>
    <w:rsid w:val="00CE07C1"/>
    <w:rsid w:val="00CE3338"/>
    <w:rsid w:val="00CE42CA"/>
    <w:rsid w:val="00CF1DED"/>
    <w:rsid w:val="00CF606D"/>
    <w:rsid w:val="00CF6103"/>
    <w:rsid w:val="00D04AF1"/>
    <w:rsid w:val="00D04DD4"/>
    <w:rsid w:val="00D0621E"/>
    <w:rsid w:val="00D06B93"/>
    <w:rsid w:val="00D106C5"/>
    <w:rsid w:val="00D17BB3"/>
    <w:rsid w:val="00D218C9"/>
    <w:rsid w:val="00D257C8"/>
    <w:rsid w:val="00D3011A"/>
    <w:rsid w:val="00D30500"/>
    <w:rsid w:val="00D347D6"/>
    <w:rsid w:val="00D34C0A"/>
    <w:rsid w:val="00D373B1"/>
    <w:rsid w:val="00D41799"/>
    <w:rsid w:val="00D440E9"/>
    <w:rsid w:val="00D4734A"/>
    <w:rsid w:val="00D509E4"/>
    <w:rsid w:val="00D52089"/>
    <w:rsid w:val="00D520C1"/>
    <w:rsid w:val="00D5436F"/>
    <w:rsid w:val="00D5578A"/>
    <w:rsid w:val="00D57859"/>
    <w:rsid w:val="00D57C0E"/>
    <w:rsid w:val="00D6078A"/>
    <w:rsid w:val="00D639C4"/>
    <w:rsid w:val="00D64199"/>
    <w:rsid w:val="00D65032"/>
    <w:rsid w:val="00D651CD"/>
    <w:rsid w:val="00D654C0"/>
    <w:rsid w:val="00D65A98"/>
    <w:rsid w:val="00D67433"/>
    <w:rsid w:val="00D700AF"/>
    <w:rsid w:val="00D77B3E"/>
    <w:rsid w:val="00D86649"/>
    <w:rsid w:val="00D90AAF"/>
    <w:rsid w:val="00D90DA6"/>
    <w:rsid w:val="00D918AA"/>
    <w:rsid w:val="00D96137"/>
    <w:rsid w:val="00D970D3"/>
    <w:rsid w:val="00DA02AB"/>
    <w:rsid w:val="00DA1957"/>
    <w:rsid w:val="00DA349E"/>
    <w:rsid w:val="00DA5E5E"/>
    <w:rsid w:val="00DA7307"/>
    <w:rsid w:val="00DB4BB3"/>
    <w:rsid w:val="00DB5329"/>
    <w:rsid w:val="00DC2EC5"/>
    <w:rsid w:val="00DC302C"/>
    <w:rsid w:val="00DC3231"/>
    <w:rsid w:val="00DC3590"/>
    <w:rsid w:val="00DD0FAF"/>
    <w:rsid w:val="00DD2062"/>
    <w:rsid w:val="00DD33A1"/>
    <w:rsid w:val="00DD3EAC"/>
    <w:rsid w:val="00DD48EB"/>
    <w:rsid w:val="00DD58E9"/>
    <w:rsid w:val="00DE1D2F"/>
    <w:rsid w:val="00DE70A9"/>
    <w:rsid w:val="00DF04FE"/>
    <w:rsid w:val="00DF209E"/>
    <w:rsid w:val="00DF5B26"/>
    <w:rsid w:val="00DF632E"/>
    <w:rsid w:val="00E0350C"/>
    <w:rsid w:val="00E0422D"/>
    <w:rsid w:val="00E05392"/>
    <w:rsid w:val="00E07DC3"/>
    <w:rsid w:val="00E105BF"/>
    <w:rsid w:val="00E1572E"/>
    <w:rsid w:val="00E175B4"/>
    <w:rsid w:val="00E238F3"/>
    <w:rsid w:val="00E24A03"/>
    <w:rsid w:val="00E24E8E"/>
    <w:rsid w:val="00E271D8"/>
    <w:rsid w:val="00E343BB"/>
    <w:rsid w:val="00E5162C"/>
    <w:rsid w:val="00E52717"/>
    <w:rsid w:val="00E53C16"/>
    <w:rsid w:val="00E5415B"/>
    <w:rsid w:val="00E60732"/>
    <w:rsid w:val="00E62242"/>
    <w:rsid w:val="00E63268"/>
    <w:rsid w:val="00E65B31"/>
    <w:rsid w:val="00E66737"/>
    <w:rsid w:val="00E7048C"/>
    <w:rsid w:val="00E72EE7"/>
    <w:rsid w:val="00E7690C"/>
    <w:rsid w:val="00E80EFE"/>
    <w:rsid w:val="00E81F1A"/>
    <w:rsid w:val="00E8222C"/>
    <w:rsid w:val="00E82DCF"/>
    <w:rsid w:val="00E84580"/>
    <w:rsid w:val="00E85391"/>
    <w:rsid w:val="00E91552"/>
    <w:rsid w:val="00E92BF5"/>
    <w:rsid w:val="00E95FAF"/>
    <w:rsid w:val="00E96AFD"/>
    <w:rsid w:val="00E978C5"/>
    <w:rsid w:val="00EA52BC"/>
    <w:rsid w:val="00EA54BA"/>
    <w:rsid w:val="00EA711A"/>
    <w:rsid w:val="00EA770E"/>
    <w:rsid w:val="00EA7798"/>
    <w:rsid w:val="00EB1121"/>
    <w:rsid w:val="00EB3A4F"/>
    <w:rsid w:val="00EB3A9A"/>
    <w:rsid w:val="00EB3E14"/>
    <w:rsid w:val="00EB580D"/>
    <w:rsid w:val="00EB5D60"/>
    <w:rsid w:val="00EB6A6E"/>
    <w:rsid w:val="00EB7EDA"/>
    <w:rsid w:val="00EC044B"/>
    <w:rsid w:val="00EC5277"/>
    <w:rsid w:val="00EC7A88"/>
    <w:rsid w:val="00ED6BE5"/>
    <w:rsid w:val="00EE0966"/>
    <w:rsid w:val="00EE0D30"/>
    <w:rsid w:val="00EE319B"/>
    <w:rsid w:val="00EE638C"/>
    <w:rsid w:val="00EE6C4D"/>
    <w:rsid w:val="00EE7D7B"/>
    <w:rsid w:val="00EF1C84"/>
    <w:rsid w:val="00EF1E53"/>
    <w:rsid w:val="00F0134B"/>
    <w:rsid w:val="00F0186B"/>
    <w:rsid w:val="00F130D9"/>
    <w:rsid w:val="00F17294"/>
    <w:rsid w:val="00F233AF"/>
    <w:rsid w:val="00F23A51"/>
    <w:rsid w:val="00F244FA"/>
    <w:rsid w:val="00F327BB"/>
    <w:rsid w:val="00F341F8"/>
    <w:rsid w:val="00F41FCE"/>
    <w:rsid w:val="00F45ACC"/>
    <w:rsid w:val="00F46F2B"/>
    <w:rsid w:val="00F50FE2"/>
    <w:rsid w:val="00F534B8"/>
    <w:rsid w:val="00F53CC0"/>
    <w:rsid w:val="00F55135"/>
    <w:rsid w:val="00F55937"/>
    <w:rsid w:val="00F626CB"/>
    <w:rsid w:val="00F63D52"/>
    <w:rsid w:val="00F71799"/>
    <w:rsid w:val="00F721DF"/>
    <w:rsid w:val="00F73F14"/>
    <w:rsid w:val="00F74712"/>
    <w:rsid w:val="00F75030"/>
    <w:rsid w:val="00F76060"/>
    <w:rsid w:val="00F77DCE"/>
    <w:rsid w:val="00F8020C"/>
    <w:rsid w:val="00F83A1D"/>
    <w:rsid w:val="00F83B81"/>
    <w:rsid w:val="00F83C25"/>
    <w:rsid w:val="00F86AF7"/>
    <w:rsid w:val="00F91ACC"/>
    <w:rsid w:val="00F92EAB"/>
    <w:rsid w:val="00F94E0F"/>
    <w:rsid w:val="00F97C2E"/>
    <w:rsid w:val="00FA12AA"/>
    <w:rsid w:val="00FA14A1"/>
    <w:rsid w:val="00FA312B"/>
    <w:rsid w:val="00FA54FB"/>
    <w:rsid w:val="00FA6A06"/>
    <w:rsid w:val="00FB033D"/>
    <w:rsid w:val="00FB2F03"/>
    <w:rsid w:val="00FB5626"/>
    <w:rsid w:val="00FC1404"/>
    <w:rsid w:val="00FC4870"/>
    <w:rsid w:val="00FD0782"/>
    <w:rsid w:val="00FD1EE9"/>
    <w:rsid w:val="00FD21A3"/>
    <w:rsid w:val="00FD55D3"/>
    <w:rsid w:val="00FE153B"/>
    <w:rsid w:val="00FE3BE6"/>
    <w:rsid w:val="00FE4C6E"/>
    <w:rsid w:val="00FF2566"/>
    <w:rsid w:val="00FF34DE"/>
    <w:rsid w:val="00FF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9A93"/>
  <w15:docId w15:val="{375BEB7B-6E18-4E01-AF13-1752C270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3E9"/>
    <w:rPr>
      <w:sz w:val="24"/>
      <w:szCs w:val="24"/>
      <w:lang w:val="ru-RU" w:eastAsia="ru-RU"/>
    </w:rPr>
  </w:style>
  <w:style w:type="paragraph" w:styleId="1">
    <w:name w:val="heading 1"/>
    <w:basedOn w:val="a"/>
    <w:next w:val="a"/>
    <w:link w:val="10"/>
    <w:uiPriority w:val="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qFormat/>
    <w:rsid w:val="00C74A3B"/>
    <w:pPr>
      <w:keepNext/>
      <w:ind w:right="43"/>
      <w:jc w:val="center"/>
      <w:outlineLvl w:val="1"/>
    </w:pPr>
    <w:rPr>
      <w:rFonts w:ascii="Arial" w:hAnsi="Arial"/>
      <w:i/>
      <w:szCs w:val="20"/>
    </w:rPr>
  </w:style>
  <w:style w:type="paragraph" w:styleId="3">
    <w:name w:val="heading 3"/>
    <w:basedOn w:val="a"/>
    <w:next w:val="a"/>
    <w:qFormat/>
    <w:rsid w:val="00C74A3B"/>
    <w:pPr>
      <w:keepNext/>
      <w:outlineLvl w:val="2"/>
    </w:pPr>
    <w:rPr>
      <w:b/>
      <w:sz w:val="19"/>
      <w:szCs w:val="20"/>
      <w:lang w:val="en-US"/>
    </w:rPr>
  </w:style>
  <w:style w:type="paragraph" w:styleId="4">
    <w:name w:val="heading 4"/>
    <w:basedOn w:val="a"/>
    <w:next w:val="a"/>
    <w:qFormat/>
    <w:rsid w:val="00C74A3B"/>
    <w:pPr>
      <w:keepNext/>
      <w:outlineLvl w:val="3"/>
    </w:pPr>
    <w:rPr>
      <w:rFonts w:ascii="Arial" w:hAnsi="Arial"/>
      <w:b/>
      <w:i/>
      <w:sz w:val="20"/>
      <w:szCs w:val="20"/>
      <w:lang w:val="pl-PL"/>
    </w:rPr>
  </w:style>
  <w:style w:type="paragraph" w:styleId="5">
    <w:name w:val="heading 5"/>
    <w:basedOn w:val="a"/>
    <w:next w:val="a"/>
    <w:link w:val="50"/>
    <w:uiPriority w:val="9"/>
    <w:qFormat/>
    <w:rsid w:val="00C74A3B"/>
    <w:pPr>
      <w:keepNext/>
      <w:jc w:val="right"/>
      <w:outlineLvl w:val="4"/>
    </w:pPr>
    <w:rPr>
      <w:szCs w:val="20"/>
    </w:rPr>
  </w:style>
  <w:style w:type="paragraph" w:styleId="6">
    <w:name w:val="heading 6"/>
    <w:basedOn w:val="a"/>
    <w:next w:val="a"/>
    <w:link w:val="60"/>
    <w:uiPriority w:val="9"/>
    <w:qFormat/>
    <w:rsid w:val="00C74A3B"/>
    <w:pPr>
      <w:keepNext/>
      <w:jc w:val="center"/>
      <w:outlineLvl w:val="5"/>
    </w:pPr>
    <w:rPr>
      <w:rFonts w:ascii="Arial" w:hAnsi="Arial"/>
      <w:b/>
      <w:szCs w:val="20"/>
      <w:lang w:val="en-US"/>
    </w:rPr>
  </w:style>
  <w:style w:type="paragraph" w:styleId="7">
    <w:name w:val="heading 7"/>
    <w:basedOn w:val="a"/>
    <w:next w:val="a"/>
    <w:qFormat/>
    <w:rsid w:val="00C74A3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76E6"/>
    <w:pPr>
      <w:tabs>
        <w:tab w:val="center" w:pos="4677"/>
        <w:tab w:val="right" w:pos="9355"/>
      </w:tabs>
    </w:pPr>
  </w:style>
  <w:style w:type="character" w:styleId="a5">
    <w:name w:val="page number"/>
    <w:basedOn w:val="a0"/>
    <w:rsid w:val="009C76E6"/>
  </w:style>
  <w:style w:type="paragraph" w:styleId="a6">
    <w:name w:val="Title"/>
    <w:basedOn w:val="a"/>
    <w:link w:val="a7"/>
    <w:uiPriority w:val="99"/>
    <w:qFormat/>
    <w:rsid w:val="009C76E6"/>
    <w:pPr>
      <w:jc w:val="center"/>
    </w:pPr>
    <w:rPr>
      <w:snapToGrid w:val="0"/>
      <w:szCs w:val="20"/>
    </w:rPr>
  </w:style>
  <w:style w:type="paragraph" w:customStyle="1" w:styleId="61">
    <w:name w:val="Знак Знак6"/>
    <w:basedOn w:val="a"/>
    <w:rsid w:val="009C76E6"/>
    <w:pPr>
      <w:keepLines/>
      <w:spacing w:after="160" w:line="240" w:lineRule="exact"/>
    </w:pPr>
    <w:rPr>
      <w:rFonts w:ascii="Verdana" w:eastAsia="MS Mincho" w:hAnsi="Verdana" w:cs="Verdana"/>
      <w:sz w:val="20"/>
      <w:szCs w:val="20"/>
      <w:lang w:val="en-US" w:eastAsia="en-US"/>
    </w:rPr>
  </w:style>
  <w:style w:type="paragraph" w:styleId="a8">
    <w:name w:val="Body Text"/>
    <w:basedOn w:val="a"/>
    <w:link w:val="a9"/>
    <w:rsid w:val="009C76E6"/>
    <w:pPr>
      <w:spacing w:after="120"/>
    </w:pPr>
    <w:rPr>
      <w:rFonts w:ascii="Futuris" w:hAnsi="Futuris"/>
    </w:rPr>
  </w:style>
  <w:style w:type="character" w:customStyle="1" w:styleId="a9">
    <w:name w:val="Основной текст Знак"/>
    <w:link w:val="a8"/>
    <w:rsid w:val="009C76E6"/>
    <w:rPr>
      <w:rFonts w:ascii="Futuris" w:hAnsi="Futuris"/>
      <w:sz w:val="24"/>
      <w:szCs w:val="24"/>
      <w:lang w:val="ru-RU" w:eastAsia="ru-RU" w:bidi="ar-SA"/>
    </w:rPr>
  </w:style>
  <w:style w:type="character" w:customStyle="1" w:styleId="aa">
    <w:name w:val="Текст примечания Знак"/>
    <w:link w:val="ab"/>
    <w:rsid w:val="009C76E6"/>
    <w:rPr>
      <w:rFonts w:ascii="Futuris" w:hAnsi="Futuris"/>
      <w:sz w:val="24"/>
      <w:szCs w:val="24"/>
      <w:lang w:val="ru-RU" w:eastAsia="ru-RU" w:bidi="ar-SA"/>
    </w:rPr>
  </w:style>
  <w:style w:type="paragraph" w:customStyle="1" w:styleId="Normal2">
    <w:name w:val="Normal2"/>
    <w:link w:val="Normal"/>
    <w:rsid w:val="009C76E6"/>
    <w:pPr>
      <w:widowControl w:val="0"/>
      <w:ind w:firstLine="560"/>
      <w:jc w:val="both"/>
    </w:pPr>
    <w:rPr>
      <w:snapToGrid w:val="0"/>
      <w:sz w:val="24"/>
      <w:lang w:val="ru-RU" w:eastAsia="ru-RU"/>
    </w:rPr>
  </w:style>
  <w:style w:type="character" w:customStyle="1" w:styleId="Normal">
    <w:name w:val="Normal Знак"/>
    <w:link w:val="Normal2"/>
    <w:rsid w:val="009C76E6"/>
    <w:rPr>
      <w:snapToGrid w:val="0"/>
      <w:sz w:val="24"/>
      <w:lang w:val="ru-RU" w:eastAsia="ru-RU" w:bidi="ar-SA"/>
    </w:rPr>
  </w:style>
  <w:style w:type="table" w:styleId="ac">
    <w:name w:val="Table Grid"/>
    <w:basedOn w:val="a1"/>
    <w:rsid w:val="009C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rsid w:val="009C76E6"/>
    <w:rPr>
      <w:rFonts w:ascii="Courier New" w:hAnsi="Courier New" w:cs="Courier New"/>
      <w:sz w:val="20"/>
      <w:szCs w:val="20"/>
    </w:rPr>
  </w:style>
  <w:style w:type="paragraph" w:styleId="ae">
    <w:name w:val="List Paragraph"/>
    <w:aliases w:val="Абзац"/>
    <w:basedOn w:val="a"/>
    <w:link w:val="af"/>
    <w:uiPriority w:val="34"/>
    <w:qFormat/>
    <w:rsid w:val="00A075F1"/>
    <w:pPr>
      <w:spacing w:after="200" w:line="276" w:lineRule="auto"/>
      <w:ind w:left="720"/>
      <w:contextualSpacing/>
    </w:pPr>
    <w:rPr>
      <w:rFonts w:ascii="Calibri" w:hAnsi="Calibri"/>
      <w:sz w:val="22"/>
      <w:szCs w:val="22"/>
      <w:lang w:eastAsia="en-US"/>
    </w:rPr>
  </w:style>
  <w:style w:type="paragraph" w:styleId="af0">
    <w:name w:val="No Spacing"/>
    <w:link w:val="af1"/>
    <w:qFormat/>
    <w:rsid w:val="000E033A"/>
    <w:rPr>
      <w:rFonts w:ascii="Calibri" w:eastAsia="Calibri" w:hAnsi="Calibri"/>
      <w:sz w:val="22"/>
      <w:szCs w:val="22"/>
      <w:lang w:val="ru-RU"/>
    </w:rPr>
  </w:style>
  <w:style w:type="paragraph" w:styleId="af2">
    <w:name w:val="Body Text Indent"/>
    <w:basedOn w:val="a"/>
    <w:link w:val="af3"/>
    <w:rsid w:val="00C74A3B"/>
    <w:pPr>
      <w:spacing w:after="120"/>
      <w:ind w:left="283"/>
    </w:pPr>
    <w:rPr>
      <w:rFonts w:ascii="Futuris" w:hAnsi="Futuris"/>
    </w:rPr>
  </w:style>
  <w:style w:type="paragraph" w:styleId="af4">
    <w:name w:val="header"/>
    <w:basedOn w:val="a"/>
    <w:link w:val="af5"/>
    <w:rsid w:val="00C74A3B"/>
    <w:pPr>
      <w:tabs>
        <w:tab w:val="center" w:pos="4677"/>
        <w:tab w:val="right" w:pos="9355"/>
      </w:tabs>
    </w:pPr>
    <w:rPr>
      <w:rFonts w:ascii="Futuris" w:hAnsi="Futuris"/>
    </w:rPr>
  </w:style>
  <w:style w:type="character" w:styleId="af6">
    <w:name w:val="Hyperlink"/>
    <w:rsid w:val="00C74A3B"/>
    <w:rPr>
      <w:color w:val="0000FF"/>
      <w:u w:val="single"/>
    </w:rPr>
  </w:style>
  <w:style w:type="paragraph" w:customStyle="1" w:styleId="11">
    <w:name w:val="Знак Знак1 Знак Знак Знак Знак Знак Знак1 Знак"/>
    <w:basedOn w:val="a"/>
    <w:rsid w:val="00C74A3B"/>
    <w:rPr>
      <w:rFonts w:ascii="Verdana" w:hAnsi="Verdana" w:cs="Verdana"/>
      <w:sz w:val="20"/>
      <w:szCs w:val="20"/>
      <w:lang w:val="en-US" w:eastAsia="en-US"/>
    </w:rPr>
  </w:style>
  <w:style w:type="paragraph" w:customStyle="1" w:styleId="12">
    <w:name w:val="Обычный1"/>
    <w:rsid w:val="00C74A3B"/>
    <w:pPr>
      <w:widowControl w:val="0"/>
      <w:ind w:firstLine="560"/>
      <w:jc w:val="both"/>
    </w:pPr>
    <w:rPr>
      <w:sz w:val="24"/>
      <w:lang w:val="ru-RU" w:eastAsia="ru-RU"/>
    </w:rPr>
  </w:style>
  <w:style w:type="paragraph" w:styleId="af7">
    <w:name w:val="Normal (Web)"/>
    <w:basedOn w:val="a"/>
    <w:rsid w:val="00C74A3B"/>
    <w:pPr>
      <w:spacing w:before="100" w:beforeAutospacing="1" w:after="100" w:afterAutospacing="1"/>
    </w:pPr>
  </w:style>
  <w:style w:type="paragraph" w:styleId="af8">
    <w:name w:val="Balloon Text"/>
    <w:basedOn w:val="a"/>
    <w:link w:val="af9"/>
    <w:rsid w:val="00C74A3B"/>
    <w:rPr>
      <w:rFonts w:ascii="Tahoma" w:hAnsi="Tahoma" w:cs="Tahoma"/>
      <w:sz w:val="16"/>
      <w:szCs w:val="16"/>
    </w:rPr>
  </w:style>
  <w:style w:type="character" w:customStyle="1" w:styleId="af9">
    <w:name w:val="Текст выноски Знак"/>
    <w:link w:val="af8"/>
    <w:rsid w:val="00C74A3B"/>
    <w:rPr>
      <w:rFonts w:ascii="Tahoma" w:hAnsi="Tahoma" w:cs="Tahoma"/>
      <w:sz w:val="16"/>
      <w:szCs w:val="16"/>
      <w:lang w:val="ru-RU" w:eastAsia="ru-RU" w:bidi="ar-SA"/>
    </w:rPr>
  </w:style>
  <w:style w:type="paragraph" w:customStyle="1" w:styleId="Style6">
    <w:name w:val="Style6"/>
    <w:basedOn w:val="a"/>
    <w:rsid w:val="00C74A3B"/>
    <w:pPr>
      <w:widowControl w:val="0"/>
      <w:autoSpaceDE w:val="0"/>
      <w:autoSpaceDN w:val="0"/>
      <w:adjustRightInd w:val="0"/>
    </w:pPr>
  </w:style>
  <w:style w:type="paragraph" w:customStyle="1" w:styleId="Style5">
    <w:name w:val="Style5"/>
    <w:basedOn w:val="a"/>
    <w:rsid w:val="00C74A3B"/>
    <w:pPr>
      <w:widowControl w:val="0"/>
      <w:autoSpaceDE w:val="0"/>
      <w:autoSpaceDN w:val="0"/>
      <w:adjustRightInd w:val="0"/>
      <w:spacing w:line="206" w:lineRule="exact"/>
      <w:ind w:firstLine="346"/>
      <w:jc w:val="both"/>
    </w:pPr>
  </w:style>
  <w:style w:type="paragraph" w:customStyle="1" w:styleId="Style7">
    <w:name w:val="Style7"/>
    <w:basedOn w:val="a"/>
    <w:rsid w:val="00C74A3B"/>
    <w:pPr>
      <w:widowControl w:val="0"/>
      <w:autoSpaceDE w:val="0"/>
      <w:autoSpaceDN w:val="0"/>
      <w:adjustRightInd w:val="0"/>
      <w:spacing w:line="206" w:lineRule="exact"/>
    </w:pPr>
  </w:style>
  <w:style w:type="paragraph" w:customStyle="1" w:styleId="Style8">
    <w:name w:val="Style8"/>
    <w:basedOn w:val="a"/>
    <w:rsid w:val="00C74A3B"/>
    <w:pPr>
      <w:widowControl w:val="0"/>
      <w:autoSpaceDE w:val="0"/>
      <w:autoSpaceDN w:val="0"/>
      <w:adjustRightInd w:val="0"/>
    </w:pPr>
  </w:style>
  <w:style w:type="paragraph" w:customStyle="1" w:styleId="Style9">
    <w:name w:val="Style9"/>
    <w:basedOn w:val="a"/>
    <w:rsid w:val="00C74A3B"/>
    <w:pPr>
      <w:widowControl w:val="0"/>
      <w:autoSpaceDE w:val="0"/>
      <w:autoSpaceDN w:val="0"/>
      <w:adjustRightInd w:val="0"/>
      <w:spacing w:line="202" w:lineRule="exact"/>
      <w:ind w:firstLine="442"/>
      <w:jc w:val="both"/>
    </w:pPr>
  </w:style>
  <w:style w:type="paragraph" w:customStyle="1" w:styleId="Style10">
    <w:name w:val="Style10"/>
    <w:basedOn w:val="a"/>
    <w:rsid w:val="00C74A3B"/>
    <w:pPr>
      <w:widowControl w:val="0"/>
      <w:autoSpaceDE w:val="0"/>
      <w:autoSpaceDN w:val="0"/>
      <w:adjustRightInd w:val="0"/>
      <w:spacing w:line="206" w:lineRule="exact"/>
      <w:jc w:val="both"/>
    </w:pPr>
  </w:style>
  <w:style w:type="paragraph" w:customStyle="1" w:styleId="Style11">
    <w:name w:val="Style11"/>
    <w:basedOn w:val="a"/>
    <w:rsid w:val="00C74A3B"/>
    <w:pPr>
      <w:widowControl w:val="0"/>
      <w:autoSpaceDE w:val="0"/>
      <w:autoSpaceDN w:val="0"/>
      <w:adjustRightInd w:val="0"/>
      <w:spacing w:line="211" w:lineRule="exact"/>
      <w:ind w:firstLine="341"/>
      <w:jc w:val="both"/>
    </w:pPr>
  </w:style>
  <w:style w:type="paragraph" w:customStyle="1" w:styleId="Style12">
    <w:name w:val="Style12"/>
    <w:basedOn w:val="a"/>
    <w:rsid w:val="00C74A3B"/>
    <w:pPr>
      <w:widowControl w:val="0"/>
      <w:autoSpaceDE w:val="0"/>
      <w:autoSpaceDN w:val="0"/>
      <w:adjustRightInd w:val="0"/>
      <w:spacing w:line="209" w:lineRule="exact"/>
      <w:ind w:firstLine="346"/>
    </w:pPr>
  </w:style>
  <w:style w:type="paragraph" w:customStyle="1" w:styleId="Style13">
    <w:name w:val="Style13"/>
    <w:basedOn w:val="a"/>
    <w:rsid w:val="00C74A3B"/>
    <w:pPr>
      <w:widowControl w:val="0"/>
      <w:autoSpaceDE w:val="0"/>
      <w:autoSpaceDN w:val="0"/>
      <w:adjustRightInd w:val="0"/>
      <w:spacing w:line="211" w:lineRule="exact"/>
      <w:ind w:firstLine="365"/>
      <w:jc w:val="both"/>
    </w:pPr>
  </w:style>
  <w:style w:type="paragraph" w:customStyle="1" w:styleId="Style14">
    <w:name w:val="Style14"/>
    <w:basedOn w:val="a"/>
    <w:rsid w:val="00C74A3B"/>
    <w:pPr>
      <w:widowControl w:val="0"/>
      <w:autoSpaceDE w:val="0"/>
      <w:autoSpaceDN w:val="0"/>
      <w:adjustRightInd w:val="0"/>
    </w:pPr>
  </w:style>
  <w:style w:type="character" w:customStyle="1" w:styleId="FontStyle33">
    <w:name w:val="Font Style33"/>
    <w:rsid w:val="00C74A3B"/>
    <w:rPr>
      <w:rFonts w:ascii="Times New Roman" w:hAnsi="Times New Roman" w:cs="Times New Roman"/>
      <w:b/>
      <w:bCs/>
      <w:spacing w:val="10"/>
      <w:sz w:val="16"/>
      <w:szCs w:val="16"/>
    </w:rPr>
  </w:style>
  <w:style w:type="character" w:customStyle="1" w:styleId="FontStyle34">
    <w:name w:val="Font Style34"/>
    <w:rsid w:val="00C74A3B"/>
    <w:rPr>
      <w:rFonts w:ascii="Times New Roman" w:hAnsi="Times New Roman" w:cs="Times New Roman"/>
      <w:i/>
      <w:iCs/>
      <w:sz w:val="16"/>
      <w:szCs w:val="16"/>
    </w:rPr>
  </w:style>
  <w:style w:type="character" w:customStyle="1" w:styleId="FontStyle35">
    <w:name w:val="Font Style35"/>
    <w:rsid w:val="00C74A3B"/>
    <w:rPr>
      <w:rFonts w:ascii="Times New Roman" w:hAnsi="Times New Roman" w:cs="Times New Roman"/>
      <w:i/>
      <w:iCs/>
      <w:sz w:val="16"/>
      <w:szCs w:val="16"/>
    </w:rPr>
  </w:style>
  <w:style w:type="character" w:customStyle="1" w:styleId="FontStyle36">
    <w:name w:val="Font Style36"/>
    <w:rsid w:val="00C74A3B"/>
    <w:rPr>
      <w:rFonts w:ascii="Arial Narrow" w:hAnsi="Arial Narrow" w:cs="Arial Narrow"/>
      <w:sz w:val="14"/>
      <w:szCs w:val="14"/>
    </w:rPr>
  </w:style>
  <w:style w:type="character" w:customStyle="1" w:styleId="FontStyle39">
    <w:name w:val="Font Style39"/>
    <w:rsid w:val="00C74A3B"/>
    <w:rPr>
      <w:rFonts w:ascii="Times New Roman" w:hAnsi="Times New Roman" w:cs="Times New Roman"/>
      <w:sz w:val="16"/>
      <w:szCs w:val="16"/>
    </w:rPr>
  </w:style>
  <w:style w:type="character" w:customStyle="1" w:styleId="FontStyle37">
    <w:name w:val="Font Style37"/>
    <w:rsid w:val="00C74A3B"/>
    <w:rPr>
      <w:rFonts w:ascii="Times New Roman" w:hAnsi="Times New Roman" w:cs="Times New Roman"/>
      <w:spacing w:val="10"/>
      <w:sz w:val="14"/>
      <w:szCs w:val="14"/>
    </w:rPr>
  </w:style>
  <w:style w:type="paragraph" w:customStyle="1" w:styleId="Style4">
    <w:name w:val="Style4"/>
    <w:basedOn w:val="a"/>
    <w:rsid w:val="00C74A3B"/>
    <w:pPr>
      <w:widowControl w:val="0"/>
      <w:autoSpaceDE w:val="0"/>
      <w:autoSpaceDN w:val="0"/>
      <w:adjustRightInd w:val="0"/>
      <w:spacing w:line="206" w:lineRule="exact"/>
      <w:ind w:firstLine="422"/>
      <w:jc w:val="both"/>
    </w:pPr>
  </w:style>
  <w:style w:type="paragraph" w:customStyle="1" w:styleId="Style15">
    <w:name w:val="Style15"/>
    <w:basedOn w:val="a"/>
    <w:rsid w:val="00C74A3B"/>
    <w:pPr>
      <w:widowControl w:val="0"/>
      <w:autoSpaceDE w:val="0"/>
      <w:autoSpaceDN w:val="0"/>
      <w:adjustRightInd w:val="0"/>
      <w:spacing w:line="206" w:lineRule="exact"/>
      <w:ind w:firstLine="413"/>
      <w:jc w:val="both"/>
    </w:pPr>
  </w:style>
  <w:style w:type="character" w:customStyle="1" w:styleId="FontStyle15">
    <w:name w:val="Font Style15"/>
    <w:rsid w:val="00C74A3B"/>
    <w:rPr>
      <w:rFonts w:ascii="Times New Roman" w:hAnsi="Times New Roman" w:cs="Times New Roman"/>
      <w:sz w:val="20"/>
      <w:szCs w:val="20"/>
    </w:rPr>
  </w:style>
  <w:style w:type="character" w:customStyle="1" w:styleId="FontStyle13">
    <w:name w:val="Font Style13"/>
    <w:rsid w:val="00C74A3B"/>
    <w:rPr>
      <w:rFonts w:ascii="Times New Roman" w:hAnsi="Times New Roman" w:cs="Times New Roman"/>
      <w:sz w:val="20"/>
      <w:szCs w:val="20"/>
    </w:rPr>
  </w:style>
  <w:style w:type="character" w:customStyle="1" w:styleId="FontStyle12">
    <w:name w:val="Font Style12"/>
    <w:rsid w:val="00C74A3B"/>
    <w:rPr>
      <w:rFonts w:ascii="Times New Roman" w:hAnsi="Times New Roman" w:cs="Times New Roman"/>
      <w:b/>
      <w:bCs/>
      <w:sz w:val="22"/>
      <w:szCs w:val="22"/>
    </w:rPr>
  </w:style>
  <w:style w:type="paragraph" w:customStyle="1" w:styleId="Style3">
    <w:name w:val="Style3"/>
    <w:basedOn w:val="a"/>
    <w:rsid w:val="00C74A3B"/>
    <w:pPr>
      <w:widowControl w:val="0"/>
      <w:autoSpaceDE w:val="0"/>
      <w:autoSpaceDN w:val="0"/>
      <w:adjustRightInd w:val="0"/>
      <w:spacing w:line="274" w:lineRule="exact"/>
    </w:pPr>
  </w:style>
  <w:style w:type="character" w:customStyle="1" w:styleId="FontStyle24">
    <w:name w:val="Font Style24"/>
    <w:rsid w:val="00C74A3B"/>
    <w:rPr>
      <w:rFonts w:ascii="Times New Roman" w:hAnsi="Times New Roman" w:cs="Times New Roman" w:hint="default"/>
      <w:sz w:val="20"/>
      <w:szCs w:val="20"/>
    </w:rPr>
  </w:style>
  <w:style w:type="character" w:customStyle="1" w:styleId="FontStyle21">
    <w:name w:val="Font Style21"/>
    <w:rsid w:val="00C74A3B"/>
    <w:rPr>
      <w:rFonts w:ascii="Times New Roman" w:hAnsi="Times New Roman" w:cs="Times New Roman" w:hint="default"/>
      <w:b/>
      <w:bCs/>
      <w:sz w:val="20"/>
      <w:szCs w:val="20"/>
    </w:rPr>
  </w:style>
  <w:style w:type="paragraph" w:customStyle="1" w:styleId="Style17">
    <w:name w:val="Style17"/>
    <w:basedOn w:val="a"/>
    <w:rsid w:val="00C74A3B"/>
    <w:pPr>
      <w:widowControl w:val="0"/>
      <w:autoSpaceDE w:val="0"/>
      <w:autoSpaceDN w:val="0"/>
      <w:adjustRightInd w:val="0"/>
      <w:spacing w:line="221" w:lineRule="exact"/>
      <w:jc w:val="right"/>
    </w:pPr>
  </w:style>
  <w:style w:type="character" w:customStyle="1" w:styleId="FontStyle29">
    <w:name w:val="Font Style29"/>
    <w:rsid w:val="00C74A3B"/>
    <w:rPr>
      <w:rFonts w:ascii="Times New Roman" w:hAnsi="Times New Roman" w:cs="Times New Roman"/>
      <w:i/>
      <w:iCs/>
      <w:sz w:val="18"/>
      <w:szCs w:val="18"/>
    </w:rPr>
  </w:style>
  <w:style w:type="character" w:customStyle="1" w:styleId="FontStyle14">
    <w:name w:val="Font Style14"/>
    <w:rsid w:val="00C74A3B"/>
    <w:rPr>
      <w:rFonts w:ascii="Times New Roman" w:hAnsi="Times New Roman" w:cs="Times New Roman"/>
      <w:sz w:val="22"/>
      <w:szCs w:val="22"/>
    </w:rPr>
  </w:style>
  <w:style w:type="paragraph" w:styleId="20">
    <w:name w:val="Body Text 2"/>
    <w:basedOn w:val="a"/>
    <w:link w:val="21"/>
    <w:rsid w:val="00C74A3B"/>
    <w:pPr>
      <w:spacing w:after="120" w:line="480" w:lineRule="auto"/>
    </w:pPr>
    <w:rPr>
      <w:rFonts w:ascii="Futuris" w:hAnsi="Futuris"/>
    </w:rPr>
  </w:style>
  <w:style w:type="paragraph" w:styleId="30">
    <w:name w:val="Body Text Indent 3"/>
    <w:basedOn w:val="a"/>
    <w:link w:val="31"/>
    <w:rsid w:val="00C74A3B"/>
    <w:pPr>
      <w:spacing w:after="120"/>
      <w:ind w:left="283"/>
    </w:pPr>
    <w:rPr>
      <w:sz w:val="16"/>
      <w:szCs w:val="16"/>
    </w:rPr>
  </w:style>
  <w:style w:type="character" w:customStyle="1" w:styleId="31">
    <w:name w:val="Основной текст с отступом 3 Знак"/>
    <w:link w:val="30"/>
    <w:rsid w:val="00C74A3B"/>
    <w:rPr>
      <w:sz w:val="16"/>
      <w:szCs w:val="16"/>
      <w:lang w:val="ru-RU" w:eastAsia="ru-RU" w:bidi="ar-SA"/>
    </w:rPr>
  </w:style>
  <w:style w:type="paragraph" w:customStyle="1" w:styleId="afa">
    <w:name w:val="????"/>
    <w:rsid w:val="00C74A3B"/>
    <w:pPr>
      <w:widowControl w:val="0"/>
    </w:pPr>
    <w:rPr>
      <w:rFonts w:eastAsia="SimSun"/>
      <w:lang w:val="ru-RU" w:eastAsia="ru-RU"/>
    </w:rPr>
  </w:style>
  <w:style w:type="paragraph" w:styleId="22">
    <w:name w:val="Body Text Indent 2"/>
    <w:basedOn w:val="a"/>
    <w:rsid w:val="00C74A3B"/>
    <w:pPr>
      <w:spacing w:after="120" w:line="480" w:lineRule="auto"/>
      <w:ind w:left="283"/>
    </w:pPr>
    <w:rPr>
      <w:rFonts w:ascii="Futuris" w:hAnsi="Futuris"/>
    </w:rPr>
  </w:style>
  <w:style w:type="paragraph" w:styleId="32">
    <w:name w:val="Body Text 3"/>
    <w:basedOn w:val="a"/>
    <w:link w:val="33"/>
    <w:rsid w:val="00C74A3B"/>
    <w:pPr>
      <w:spacing w:after="120"/>
    </w:pPr>
    <w:rPr>
      <w:rFonts w:ascii="Futuris" w:hAnsi="Futuris"/>
      <w:sz w:val="16"/>
      <w:szCs w:val="16"/>
    </w:rPr>
  </w:style>
  <w:style w:type="paragraph" w:customStyle="1" w:styleId="afb">
    <w:name w:val="Знак"/>
    <w:basedOn w:val="a"/>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rsid w:val="00C74A3B"/>
    <w:pPr>
      <w:spacing w:after="160" w:line="240" w:lineRule="exact"/>
    </w:pPr>
    <w:rPr>
      <w:rFonts w:ascii="Tahoma" w:hAnsi="Tahoma"/>
      <w:sz w:val="20"/>
      <w:szCs w:val="20"/>
      <w:lang w:val="en-US" w:eastAsia="en-US"/>
    </w:rPr>
  </w:style>
  <w:style w:type="paragraph" w:styleId="afc">
    <w:name w:val="List"/>
    <w:basedOn w:val="a"/>
    <w:rsid w:val="00C74A3B"/>
    <w:pPr>
      <w:ind w:left="360" w:hanging="360"/>
    </w:pPr>
    <w:rPr>
      <w:szCs w:val="20"/>
      <w:lang w:val="pl-PL"/>
    </w:rPr>
  </w:style>
  <w:style w:type="character" w:customStyle="1" w:styleId="refresult">
    <w:name w:val="ref_result"/>
    <w:basedOn w:val="a0"/>
    <w:rsid w:val="00C74A3B"/>
  </w:style>
  <w:style w:type="paragraph" w:customStyle="1" w:styleId="Normal1">
    <w:name w:val="Normal1"/>
    <w:rsid w:val="00C74A3B"/>
    <w:rPr>
      <w:snapToGrid w:val="0"/>
      <w:sz w:val="24"/>
      <w:lang w:val="ru-RU" w:eastAsia="ru-RU"/>
    </w:rPr>
  </w:style>
  <w:style w:type="character" w:customStyle="1" w:styleId="apple-converted-space">
    <w:name w:val="apple-converted-space"/>
    <w:basedOn w:val="a0"/>
    <w:rsid w:val="00C74A3B"/>
  </w:style>
  <w:style w:type="character" w:styleId="afd">
    <w:name w:val="Emphasis"/>
    <w:qFormat/>
    <w:rsid w:val="00C74A3B"/>
    <w:rPr>
      <w:i/>
      <w:iCs/>
    </w:rPr>
  </w:style>
  <w:style w:type="paragraph" w:customStyle="1" w:styleId="ListParagraph3">
    <w:name w:val="List Paragraph3"/>
    <w:basedOn w:val="a"/>
    <w:qFormat/>
    <w:rsid w:val="00C74A3B"/>
    <w:pPr>
      <w:ind w:left="720"/>
    </w:pPr>
  </w:style>
  <w:style w:type="character" w:customStyle="1" w:styleId="15">
    <w:name w:val="Знак Знак15"/>
    <w:rsid w:val="009C3183"/>
    <w:rPr>
      <w:rFonts w:ascii="Futuris" w:hAnsi="Futuris"/>
      <w:sz w:val="24"/>
      <w:szCs w:val="24"/>
      <w:lang w:val="ru-RU" w:eastAsia="ru-RU" w:bidi="ar-SA"/>
    </w:rPr>
  </w:style>
  <w:style w:type="character" w:customStyle="1" w:styleId="a7">
    <w:name w:val="Заголовок Знак"/>
    <w:link w:val="a6"/>
    <w:uiPriority w:val="99"/>
    <w:rsid w:val="009C3183"/>
    <w:rPr>
      <w:snapToGrid w:val="0"/>
      <w:sz w:val="24"/>
      <w:lang w:val="ru-RU" w:eastAsia="ru-RU" w:bidi="ar-SA"/>
    </w:rPr>
  </w:style>
  <w:style w:type="character" w:customStyle="1" w:styleId="af1">
    <w:name w:val="Без интервала Знак"/>
    <w:link w:val="af0"/>
    <w:rsid w:val="009C3183"/>
    <w:rPr>
      <w:rFonts w:ascii="Calibri" w:eastAsia="Calibri" w:hAnsi="Calibri"/>
      <w:sz w:val="22"/>
      <w:szCs w:val="22"/>
      <w:lang w:val="ru-RU" w:eastAsia="en-US" w:bidi="ar-SA"/>
    </w:rPr>
  </w:style>
  <w:style w:type="character" w:customStyle="1" w:styleId="9">
    <w:name w:val="Знак Знак9"/>
    <w:rsid w:val="009C3183"/>
    <w:rPr>
      <w:sz w:val="16"/>
      <w:szCs w:val="16"/>
      <w:lang w:val="ru-RU" w:eastAsia="ru-RU" w:bidi="ar-SA"/>
    </w:rPr>
  </w:style>
  <w:style w:type="paragraph" w:customStyle="1" w:styleId="13">
    <w:name w:val="Абзац списка1"/>
    <w:basedOn w:val="a"/>
    <w:qFormat/>
    <w:rsid w:val="009C3183"/>
    <w:pPr>
      <w:ind w:left="720"/>
      <w:contextualSpacing/>
    </w:pPr>
  </w:style>
  <w:style w:type="paragraph" w:customStyle="1" w:styleId="51">
    <w:name w:val="Основной текст5"/>
    <w:basedOn w:val="a"/>
    <w:rsid w:val="009C3183"/>
    <w:pPr>
      <w:shd w:val="clear" w:color="auto" w:fill="FFFFFF"/>
      <w:spacing w:before="180" w:after="240" w:line="0" w:lineRule="atLeast"/>
      <w:ind w:hanging="1640"/>
      <w:jc w:val="both"/>
    </w:pPr>
    <w:rPr>
      <w:rFonts w:ascii="Calibri" w:hAnsi="Calibri"/>
      <w:spacing w:val="2"/>
      <w:sz w:val="18"/>
      <w:szCs w:val="18"/>
      <w:shd w:val="clear" w:color="auto" w:fill="FFFFFF"/>
    </w:rPr>
  </w:style>
  <w:style w:type="paragraph" w:customStyle="1" w:styleId="Default">
    <w:name w:val="Default"/>
    <w:rsid w:val="009C3183"/>
    <w:pPr>
      <w:autoSpaceDE w:val="0"/>
      <w:autoSpaceDN w:val="0"/>
      <w:adjustRightInd w:val="0"/>
    </w:pPr>
    <w:rPr>
      <w:color w:val="000000"/>
      <w:sz w:val="24"/>
      <w:szCs w:val="24"/>
      <w:lang w:val="ru-RU"/>
    </w:rPr>
  </w:style>
  <w:style w:type="paragraph" w:styleId="afe">
    <w:name w:val="Subtitle"/>
    <w:basedOn w:val="a"/>
    <w:qFormat/>
    <w:rsid w:val="00F534B8"/>
    <w:pPr>
      <w:ind w:right="-483"/>
      <w:jc w:val="both"/>
    </w:pPr>
    <w:rPr>
      <w:szCs w:val="20"/>
    </w:rPr>
  </w:style>
  <w:style w:type="paragraph" w:customStyle="1" w:styleId="CharCharCharCharCharCharCharChar">
    <w:name w:val="Char Char Знак Знак Char Char Char Char Char Char Знак Знак"/>
    <w:basedOn w:val="a"/>
    <w:rsid w:val="00F534B8"/>
    <w:pPr>
      <w:spacing w:after="160" w:line="240" w:lineRule="exact"/>
    </w:pPr>
    <w:rPr>
      <w:rFonts w:ascii="Verdana" w:hAnsi="Verdana" w:cs="Verdana"/>
      <w:sz w:val="20"/>
      <w:szCs w:val="20"/>
      <w:lang w:val="en-US" w:eastAsia="en-US"/>
    </w:rPr>
  </w:style>
  <w:style w:type="character" w:styleId="aff">
    <w:name w:val="line number"/>
    <w:basedOn w:val="a0"/>
    <w:rsid w:val="00F534B8"/>
  </w:style>
  <w:style w:type="character" w:customStyle="1" w:styleId="af5">
    <w:name w:val="Верхний колонтитул Знак"/>
    <w:link w:val="af4"/>
    <w:rsid w:val="00F534B8"/>
    <w:rPr>
      <w:rFonts w:ascii="Futuris" w:hAnsi="Futuris"/>
      <w:sz w:val="24"/>
      <w:szCs w:val="24"/>
      <w:lang w:val="ru-RU" w:eastAsia="ru-RU" w:bidi="ar-SA"/>
    </w:rPr>
  </w:style>
  <w:style w:type="paragraph" w:customStyle="1" w:styleId="CharChar1">
    <w:name w:val="Char Char1"/>
    <w:basedOn w:val="a"/>
    <w:rsid w:val="00F534B8"/>
    <w:rPr>
      <w:rFonts w:ascii="Verdana" w:hAnsi="Verdana"/>
      <w:sz w:val="20"/>
      <w:szCs w:val="20"/>
      <w:lang w:val="en-US" w:eastAsia="en-US"/>
    </w:rPr>
  </w:style>
  <w:style w:type="character" w:customStyle="1" w:styleId="apple-style-span">
    <w:name w:val="apple-style-span"/>
    <w:basedOn w:val="a0"/>
    <w:rsid w:val="00F534B8"/>
  </w:style>
  <w:style w:type="character" w:styleId="aff0">
    <w:name w:val="Strong"/>
    <w:qFormat/>
    <w:rsid w:val="00F534B8"/>
    <w:rPr>
      <w:b/>
      <w:bCs/>
    </w:rPr>
  </w:style>
  <w:style w:type="character" w:styleId="aff1">
    <w:name w:val="FollowedHyperlink"/>
    <w:uiPriority w:val="99"/>
    <w:rsid w:val="00F534B8"/>
    <w:rPr>
      <w:color w:val="800080"/>
      <w:u w:val="single"/>
    </w:rPr>
  </w:style>
  <w:style w:type="character" w:customStyle="1" w:styleId="70">
    <w:name w:val="Знак Знак7"/>
    <w:rsid w:val="00F534B8"/>
    <w:rPr>
      <w:sz w:val="24"/>
      <w:szCs w:val="24"/>
      <w:lang w:bidi="ar-SA"/>
    </w:rPr>
  </w:style>
  <w:style w:type="character" w:customStyle="1" w:styleId="52">
    <w:name w:val="Знак Знак5"/>
    <w:rsid w:val="00F534B8"/>
    <w:rPr>
      <w:b/>
      <w:sz w:val="24"/>
      <w:lang w:val="ru-RU" w:eastAsia="ru-RU" w:bidi="ar-SA"/>
    </w:rPr>
  </w:style>
  <w:style w:type="paragraph" w:customStyle="1" w:styleId="ListParagraph2">
    <w:name w:val="List Paragraph2"/>
    <w:basedOn w:val="a"/>
    <w:qFormat/>
    <w:rsid w:val="00F534B8"/>
    <w:pPr>
      <w:ind w:left="720"/>
      <w:contextualSpacing/>
    </w:pPr>
    <w:rPr>
      <w:lang w:val="en-US" w:eastAsia="en-US"/>
    </w:rPr>
  </w:style>
  <w:style w:type="character" w:customStyle="1" w:styleId="s20">
    <w:name w:val="s20"/>
    <w:rsid w:val="00F534B8"/>
    <w:rPr>
      <w:shd w:val="clear" w:color="auto" w:fill="FFFFFF"/>
    </w:rPr>
  </w:style>
  <w:style w:type="character" w:styleId="aff2">
    <w:name w:val="annotation reference"/>
    <w:rsid w:val="00F534B8"/>
    <w:rPr>
      <w:sz w:val="16"/>
      <w:szCs w:val="16"/>
    </w:rPr>
  </w:style>
  <w:style w:type="paragraph" w:styleId="ab">
    <w:name w:val="annotation text"/>
    <w:basedOn w:val="a"/>
    <w:link w:val="aa"/>
    <w:rsid w:val="00F534B8"/>
    <w:rPr>
      <w:rFonts w:ascii="Futuris" w:hAnsi="Futuris"/>
    </w:rPr>
  </w:style>
  <w:style w:type="paragraph" w:styleId="aff3">
    <w:name w:val="annotation subject"/>
    <w:basedOn w:val="ab"/>
    <w:next w:val="ab"/>
    <w:link w:val="aff4"/>
    <w:rsid w:val="00F534B8"/>
    <w:rPr>
      <w:b/>
      <w:bCs/>
    </w:rPr>
  </w:style>
  <w:style w:type="character" w:customStyle="1" w:styleId="hps">
    <w:name w:val="hps"/>
    <w:basedOn w:val="a0"/>
    <w:rsid w:val="00F534B8"/>
  </w:style>
  <w:style w:type="character" w:customStyle="1" w:styleId="atn">
    <w:name w:val="atn"/>
    <w:basedOn w:val="a0"/>
    <w:rsid w:val="00F534B8"/>
  </w:style>
  <w:style w:type="character" w:customStyle="1" w:styleId="s1">
    <w:name w:val="s1"/>
    <w:rsid w:val="00F534B8"/>
    <w:rPr>
      <w:rFonts w:ascii="Times New Roman" w:hAnsi="Times New Roman" w:cs="Times New Roman" w:hint="default"/>
      <w:b/>
      <w:bCs/>
      <w:i w:val="0"/>
      <w:iCs w:val="0"/>
      <w:strike w:val="0"/>
      <w:dstrike w:val="0"/>
      <w:color w:val="000000"/>
      <w:u w:val="none"/>
      <w:effect w:val="none"/>
    </w:rPr>
  </w:style>
  <w:style w:type="paragraph" w:customStyle="1" w:styleId="ListParagraph1">
    <w:name w:val="List Paragraph1"/>
    <w:basedOn w:val="a"/>
    <w:qFormat/>
    <w:rsid w:val="00F534B8"/>
    <w:pPr>
      <w:ind w:left="720"/>
      <w:contextualSpacing/>
    </w:pPr>
    <w:rPr>
      <w:lang w:val="en-US" w:eastAsia="en-US"/>
    </w:rPr>
  </w:style>
  <w:style w:type="character" w:customStyle="1" w:styleId="10">
    <w:name w:val="Заголовок 1 Знак"/>
    <w:link w:val="1"/>
    <w:uiPriority w:val="9"/>
    <w:rsid w:val="00F534B8"/>
    <w:rPr>
      <w:rFonts w:ascii="Arial" w:hAnsi="Arial" w:cs="Arial"/>
      <w:b/>
      <w:bCs/>
      <w:kern w:val="32"/>
      <w:sz w:val="32"/>
      <w:szCs w:val="32"/>
      <w:lang w:val="ru-RU" w:eastAsia="ru-RU" w:bidi="ar-SA"/>
    </w:rPr>
  </w:style>
  <w:style w:type="character" w:customStyle="1" w:styleId="longtext">
    <w:name w:val="long_text"/>
    <w:basedOn w:val="a0"/>
    <w:rsid w:val="00F534B8"/>
  </w:style>
  <w:style w:type="table" w:styleId="-1">
    <w:name w:val="Table Web 1"/>
    <w:basedOn w:val="a1"/>
    <w:rsid w:val="00F534B8"/>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Основной текст_"/>
    <w:link w:val="14"/>
    <w:rsid w:val="00C91251"/>
    <w:rPr>
      <w:rFonts w:ascii="Arial" w:hAnsi="Arial" w:cs="Arial"/>
      <w:spacing w:val="-4"/>
      <w:sz w:val="17"/>
      <w:szCs w:val="17"/>
      <w:u w:val="none"/>
    </w:rPr>
  </w:style>
  <w:style w:type="paragraph" w:customStyle="1" w:styleId="NoSpacing1">
    <w:name w:val="No Spacing1"/>
    <w:rsid w:val="00F50FE2"/>
    <w:rPr>
      <w:rFonts w:ascii="Calibri" w:hAnsi="Calibri" w:cs="Calibri"/>
      <w:sz w:val="22"/>
      <w:szCs w:val="22"/>
      <w:lang w:val="ru-RU"/>
    </w:rPr>
  </w:style>
  <w:style w:type="character" w:customStyle="1" w:styleId="50">
    <w:name w:val="Заголовок 5 Знак"/>
    <w:link w:val="5"/>
    <w:uiPriority w:val="9"/>
    <w:rsid w:val="005801E7"/>
    <w:rPr>
      <w:sz w:val="24"/>
    </w:rPr>
  </w:style>
  <w:style w:type="character" w:customStyle="1" w:styleId="60">
    <w:name w:val="Заголовок 6 Знак"/>
    <w:link w:val="6"/>
    <w:uiPriority w:val="9"/>
    <w:rsid w:val="005801E7"/>
    <w:rPr>
      <w:rFonts w:ascii="Arial" w:hAnsi="Arial"/>
      <w:b/>
      <w:sz w:val="24"/>
      <w:lang w:val="en-US"/>
    </w:rPr>
  </w:style>
  <w:style w:type="paragraph" w:customStyle="1" w:styleId="23">
    <w:name w:val="Обычный2"/>
    <w:rsid w:val="005801E7"/>
    <w:pPr>
      <w:widowControl w:val="0"/>
    </w:pPr>
    <w:rPr>
      <w:lang w:eastAsia="ru-RU"/>
    </w:rPr>
  </w:style>
  <w:style w:type="paragraph" w:customStyle="1" w:styleId="msonospacingrteleft">
    <w:name w:val="msonospacing rteleft"/>
    <w:basedOn w:val="a"/>
    <w:rsid w:val="005801E7"/>
    <w:pPr>
      <w:spacing w:before="100" w:beforeAutospacing="1" w:after="100" w:afterAutospacing="1"/>
    </w:pPr>
  </w:style>
  <w:style w:type="character" w:customStyle="1" w:styleId="FontStyle20">
    <w:name w:val="Font Style20"/>
    <w:rsid w:val="005801E7"/>
    <w:rPr>
      <w:rFonts w:ascii="Times New Roman" w:hAnsi="Times New Roman" w:cs="Times New Roman"/>
      <w:sz w:val="22"/>
      <w:szCs w:val="22"/>
    </w:rPr>
  </w:style>
  <w:style w:type="character" w:customStyle="1" w:styleId="TimesNewRoman10pt0pt">
    <w:name w:val="Основной текст + Times New Roman;10 pt;Полужирный;Интервал 0 pt"/>
    <w:rsid w:val="00A56691"/>
    <w:rPr>
      <w:rFonts w:ascii="Times New Roman" w:eastAsia="Times New Roman" w:hAnsi="Times New Roman" w:cs="Times New Roman"/>
      <w:b/>
      <w:bCs/>
      <w:color w:val="000000"/>
      <w:spacing w:val="3"/>
      <w:w w:val="100"/>
      <w:position w:val="0"/>
      <w:sz w:val="20"/>
      <w:szCs w:val="20"/>
      <w:u w:val="none"/>
      <w:shd w:val="clear" w:color="auto" w:fill="FFFFFF"/>
      <w:lang w:val="ru-RU"/>
    </w:rPr>
  </w:style>
  <w:style w:type="character" w:customStyle="1" w:styleId="TimesNewRoman95pt0pt">
    <w:name w:val="Основной текст + Times New Roman;9;5 pt;Интервал 0 pt"/>
    <w:rsid w:val="00A56691"/>
    <w:rPr>
      <w:rFonts w:ascii="Times New Roman" w:eastAsia="Times New Roman" w:hAnsi="Times New Roman" w:cs="Times New Roman"/>
      <w:color w:val="000000"/>
      <w:spacing w:val="5"/>
      <w:w w:val="100"/>
      <w:position w:val="0"/>
      <w:sz w:val="19"/>
      <w:szCs w:val="19"/>
      <w:u w:val="none"/>
      <w:shd w:val="clear" w:color="auto" w:fill="FFFFFF"/>
      <w:lang w:val="ru-RU"/>
    </w:rPr>
  </w:style>
  <w:style w:type="paragraph" w:customStyle="1" w:styleId="14">
    <w:name w:val="Основной текст1"/>
    <w:basedOn w:val="a"/>
    <w:link w:val="aff5"/>
    <w:rsid w:val="00A56691"/>
    <w:pPr>
      <w:widowControl w:val="0"/>
      <w:shd w:val="clear" w:color="auto" w:fill="FFFFFF"/>
      <w:spacing w:before="840" w:line="370" w:lineRule="exact"/>
      <w:ind w:firstLine="700"/>
      <w:jc w:val="both"/>
    </w:pPr>
    <w:rPr>
      <w:rFonts w:ascii="Arial" w:hAnsi="Arial"/>
      <w:spacing w:val="-4"/>
      <w:sz w:val="17"/>
      <w:szCs w:val="17"/>
    </w:rPr>
  </w:style>
  <w:style w:type="character" w:customStyle="1" w:styleId="95pt0pt">
    <w:name w:val="Основной текст + 9;5 pt;Интервал 0 pt"/>
    <w:rsid w:val="00A56691"/>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rPr>
  </w:style>
  <w:style w:type="character" w:customStyle="1" w:styleId="75pt0pt">
    <w:name w:val="Основной текст + 7;5 pt;Интервал 0 pt"/>
    <w:rsid w:val="00A56691"/>
    <w:rPr>
      <w:rFonts w:ascii="Times New Roman" w:eastAsia="Times New Roman" w:hAnsi="Times New Roman" w:cs="Times New Roman"/>
      <w:b w:val="0"/>
      <w:bCs w:val="0"/>
      <w:i w:val="0"/>
      <w:iCs w:val="0"/>
      <w:smallCaps w:val="0"/>
      <w:strike w:val="0"/>
      <w:color w:val="000000"/>
      <w:spacing w:val="8"/>
      <w:w w:val="100"/>
      <w:position w:val="0"/>
      <w:sz w:val="15"/>
      <w:szCs w:val="15"/>
      <w:u w:val="none"/>
      <w:shd w:val="clear" w:color="auto" w:fill="FFFFFF"/>
      <w:lang w:val="en-US"/>
    </w:rPr>
  </w:style>
  <w:style w:type="paragraph" w:customStyle="1" w:styleId="34">
    <w:name w:val="Основной текст3"/>
    <w:basedOn w:val="a"/>
    <w:rsid w:val="00A56691"/>
    <w:pPr>
      <w:widowControl w:val="0"/>
      <w:shd w:val="clear" w:color="auto" w:fill="FFFFFF"/>
      <w:spacing w:line="821" w:lineRule="exact"/>
      <w:ind w:hanging="300"/>
      <w:jc w:val="both"/>
    </w:pPr>
    <w:rPr>
      <w:color w:val="000000"/>
      <w:spacing w:val="4"/>
      <w:sz w:val="21"/>
      <w:szCs w:val="21"/>
    </w:rPr>
  </w:style>
  <w:style w:type="paragraph" w:styleId="aff6">
    <w:name w:val="endnote text"/>
    <w:basedOn w:val="a"/>
    <w:link w:val="aff7"/>
    <w:rsid w:val="00DE70A9"/>
    <w:rPr>
      <w:sz w:val="20"/>
      <w:szCs w:val="20"/>
    </w:rPr>
  </w:style>
  <w:style w:type="character" w:customStyle="1" w:styleId="aff7">
    <w:name w:val="Текст концевой сноски Знак"/>
    <w:basedOn w:val="a0"/>
    <w:link w:val="aff6"/>
    <w:rsid w:val="00DE70A9"/>
  </w:style>
  <w:style w:type="character" w:styleId="aff8">
    <w:name w:val="endnote reference"/>
    <w:rsid w:val="00DE70A9"/>
    <w:rPr>
      <w:vertAlign w:val="superscript"/>
    </w:rPr>
  </w:style>
  <w:style w:type="paragraph" w:styleId="aff9">
    <w:name w:val="Revision"/>
    <w:hidden/>
    <w:uiPriority w:val="99"/>
    <w:semiHidden/>
    <w:rsid w:val="00D34C0A"/>
    <w:rPr>
      <w:sz w:val="24"/>
      <w:szCs w:val="24"/>
      <w:lang w:val="ru-RU" w:eastAsia="ru-RU"/>
    </w:rPr>
  </w:style>
  <w:style w:type="paragraph" w:styleId="affa">
    <w:name w:val="footnote text"/>
    <w:basedOn w:val="a"/>
    <w:link w:val="affb"/>
    <w:uiPriority w:val="99"/>
    <w:rsid w:val="007F7E1D"/>
    <w:rPr>
      <w:sz w:val="20"/>
      <w:szCs w:val="20"/>
    </w:rPr>
  </w:style>
  <w:style w:type="character" w:customStyle="1" w:styleId="affb">
    <w:name w:val="Текст сноски Знак"/>
    <w:basedOn w:val="a0"/>
    <w:link w:val="affa"/>
    <w:uiPriority w:val="99"/>
    <w:rsid w:val="007F7E1D"/>
  </w:style>
  <w:style w:type="character" w:styleId="affc">
    <w:name w:val="footnote reference"/>
    <w:uiPriority w:val="99"/>
    <w:rsid w:val="007F7E1D"/>
    <w:rPr>
      <w:vertAlign w:val="superscript"/>
    </w:rPr>
  </w:style>
  <w:style w:type="character" w:customStyle="1" w:styleId="af">
    <w:name w:val="Абзац списка Знак"/>
    <w:aliases w:val="Абзац Знак"/>
    <w:link w:val="ae"/>
    <w:uiPriority w:val="34"/>
    <w:locked/>
    <w:rsid w:val="00A45C0E"/>
    <w:rPr>
      <w:rFonts w:ascii="Calibri" w:hAnsi="Calibri"/>
      <w:sz w:val="22"/>
      <w:szCs w:val="22"/>
      <w:lang w:eastAsia="en-US"/>
    </w:rPr>
  </w:style>
  <w:style w:type="paragraph" w:styleId="16">
    <w:name w:val="toc 1"/>
    <w:basedOn w:val="a"/>
    <w:next w:val="a"/>
    <w:autoRedefine/>
    <w:rsid w:val="00C661C5"/>
    <w:rPr>
      <w:rFonts w:ascii="Arial" w:hAnsi="Arial"/>
      <w:sz w:val="20"/>
      <w:szCs w:val="20"/>
    </w:rPr>
  </w:style>
  <w:style w:type="character" w:customStyle="1" w:styleId="33">
    <w:name w:val="Основной текст 3 Знак"/>
    <w:link w:val="32"/>
    <w:rsid w:val="00C661C5"/>
    <w:rPr>
      <w:rFonts w:ascii="Futuris" w:hAnsi="Futuris"/>
      <w:sz w:val="16"/>
      <w:szCs w:val="16"/>
    </w:rPr>
  </w:style>
  <w:style w:type="paragraph" w:customStyle="1" w:styleId="level1para">
    <w:name w:val="level 1 para."/>
    <w:basedOn w:val="a"/>
    <w:rsid w:val="00C661C5"/>
    <w:pPr>
      <w:spacing w:line="360" w:lineRule="atLeast"/>
      <w:ind w:left="720" w:hanging="720"/>
      <w:jc w:val="both"/>
    </w:pPr>
    <w:rPr>
      <w:rFonts w:ascii="Tms Rmn" w:hAnsi="Tms Rmn"/>
      <w:szCs w:val="20"/>
      <w:lang w:val="en-GB" w:eastAsia="en-US"/>
    </w:rPr>
  </w:style>
  <w:style w:type="character" w:customStyle="1" w:styleId="21">
    <w:name w:val="Основной текст 2 Знак"/>
    <w:link w:val="20"/>
    <w:rsid w:val="00C661C5"/>
    <w:rPr>
      <w:rFonts w:ascii="Futuris" w:hAnsi="Futuris"/>
      <w:sz w:val="24"/>
      <w:szCs w:val="24"/>
    </w:rPr>
  </w:style>
  <w:style w:type="character" w:customStyle="1" w:styleId="a4">
    <w:name w:val="Нижний колонтитул Знак"/>
    <w:link w:val="a3"/>
    <w:rsid w:val="00C661C5"/>
    <w:rPr>
      <w:sz w:val="24"/>
      <w:szCs w:val="24"/>
    </w:rPr>
  </w:style>
  <w:style w:type="paragraph" w:customStyle="1" w:styleId="affd">
    <w:name w:val="Îáû÷íûé"/>
    <w:rsid w:val="00C661C5"/>
    <w:pPr>
      <w:widowControl w:val="0"/>
    </w:pPr>
    <w:rPr>
      <w:lang w:val="ru-RU" w:eastAsia="ru-RU"/>
    </w:rPr>
  </w:style>
  <w:style w:type="character" w:customStyle="1" w:styleId="alt-edited1">
    <w:name w:val="alt-edited1"/>
    <w:rsid w:val="00C661C5"/>
    <w:rPr>
      <w:color w:val="4D90F0"/>
    </w:rPr>
  </w:style>
  <w:style w:type="character" w:customStyle="1" w:styleId="aff4">
    <w:name w:val="Тема примечания Знак"/>
    <w:link w:val="aff3"/>
    <w:rsid w:val="00C661C5"/>
    <w:rPr>
      <w:rFonts w:ascii="Futuris" w:hAnsi="Futuris"/>
      <w:b/>
      <w:bCs/>
      <w:sz w:val="24"/>
      <w:szCs w:val="24"/>
    </w:rPr>
  </w:style>
  <w:style w:type="character" w:customStyle="1" w:styleId="af3">
    <w:name w:val="Основной текст с отступом Знак"/>
    <w:link w:val="af2"/>
    <w:rsid w:val="00C661C5"/>
    <w:rPr>
      <w:rFonts w:ascii="Futuris" w:hAnsi="Futuri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2513">
      <w:bodyDiv w:val="1"/>
      <w:marLeft w:val="0"/>
      <w:marRight w:val="0"/>
      <w:marTop w:val="0"/>
      <w:marBottom w:val="0"/>
      <w:divBdr>
        <w:top w:val="none" w:sz="0" w:space="0" w:color="auto"/>
        <w:left w:val="none" w:sz="0" w:space="0" w:color="auto"/>
        <w:bottom w:val="none" w:sz="0" w:space="0" w:color="auto"/>
        <w:right w:val="none" w:sz="0" w:space="0" w:color="auto"/>
      </w:divBdr>
    </w:div>
    <w:div w:id="677923097">
      <w:bodyDiv w:val="1"/>
      <w:marLeft w:val="0"/>
      <w:marRight w:val="0"/>
      <w:marTop w:val="0"/>
      <w:marBottom w:val="0"/>
      <w:divBdr>
        <w:top w:val="none" w:sz="0" w:space="0" w:color="auto"/>
        <w:left w:val="none" w:sz="0" w:space="0" w:color="auto"/>
        <w:bottom w:val="none" w:sz="0" w:space="0" w:color="auto"/>
        <w:right w:val="none" w:sz="0" w:space="0" w:color="auto"/>
      </w:divBdr>
    </w:div>
    <w:div w:id="756094841">
      <w:bodyDiv w:val="1"/>
      <w:marLeft w:val="0"/>
      <w:marRight w:val="0"/>
      <w:marTop w:val="0"/>
      <w:marBottom w:val="0"/>
      <w:divBdr>
        <w:top w:val="none" w:sz="0" w:space="0" w:color="auto"/>
        <w:left w:val="none" w:sz="0" w:space="0" w:color="auto"/>
        <w:bottom w:val="none" w:sz="0" w:space="0" w:color="auto"/>
        <w:right w:val="none" w:sz="0" w:space="0" w:color="auto"/>
      </w:divBdr>
    </w:div>
    <w:div w:id="1040326906">
      <w:bodyDiv w:val="1"/>
      <w:marLeft w:val="0"/>
      <w:marRight w:val="0"/>
      <w:marTop w:val="0"/>
      <w:marBottom w:val="0"/>
      <w:divBdr>
        <w:top w:val="none" w:sz="0" w:space="0" w:color="auto"/>
        <w:left w:val="none" w:sz="0" w:space="0" w:color="auto"/>
        <w:bottom w:val="none" w:sz="0" w:space="0" w:color="auto"/>
        <w:right w:val="none" w:sz="0" w:space="0" w:color="auto"/>
      </w:divBdr>
    </w:div>
    <w:div w:id="1211109311">
      <w:bodyDiv w:val="1"/>
      <w:marLeft w:val="0"/>
      <w:marRight w:val="0"/>
      <w:marTop w:val="0"/>
      <w:marBottom w:val="0"/>
      <w:divBdr>
        <w:top w:val="none" w:sz="0" w:space="0" w:color="auto"/>
        <w:left w:val="none" w:sz="0" w:space="0" w:color="auto"/>
        <w:bottom w:val="none" w:sz="0" w:space="0" w:color="auto"/>
        <w:right w:val="none" w:sz="0" w:space="0" w:color="auto"/>
      </w:divBdr>
    </w:div>
    <w:div w:id="1762526820">
      <w:bodyDiv w:val="1"/>
      <w:marLeft w:val="0"/>
      <w:marRight w:val="0"/>
      <w:marTop w:val="0"/>
      <w:marBottom w:val="0"/>
      <w:divBdr>
        <w:top w:val="none" w:sz="0" w:space="0" w:color="auto"/>
        <w:left w:val="none" w:sz="0" w:space="0" w:color="auto"/>
        <w:bottom w:val="none" w:sz="0" w:space="0" w:color="auto"/>
        <w:right w:val="none" w:sz="0" w:space="0" w:color="auto"/>
      </w:divBdr>
    </w:div>
    <w:div w:id="19458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F7AA-8057-4C92-8E69-BD1B7388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SPecialiST RePack</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WINDOWS 10</cp:lastModifiedBy>
  <cp:revision>3</cp:revision>
  <cp:lastPrinted>2021-05-20T06:26:00Z</cp:lastPrinted>
  <dcterms:created xsi:type="dcterms:W3CDTF">2021-05-20T16:23:00Z</dcterms:created>
  <dcterms:modified xsi:type="dcterms:W3CDTF">2021-05-20T16:28:00Z</dcterms:modified>
</cp:coreProperties>
</file>